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 a gecter et lesclarcira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 reluisant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moule bien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Couvre incontinent louverture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nentre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de sable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Car cest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sa crouste leschaufe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lesclarcist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Mays que tu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de ce grain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lay veu bien pratique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tiens luy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on gecte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empresses a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uils </w:t>
      </w:r>
      <w:r w:rsidDel="00000000" w:rsidR="00000000" w:rsidRPr="00000000">
        <w:rPr>
          <w:rtl w:val="0"/>
        </w:rPr>
        <w:t xml:space="preserve">nus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grisastr</w:t>
      </w:r>
      <w:r w:rsidDel="00000000" w:rsidR="00000000" w:rsidRPr="00000000">
        <w:rPr>
          <w:color w:val="000000"/>
          <w:rtl w:val="0"/>
        </w:rPr>
        <w:t xml:space="preserve">e Et pour len nettoyer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estant sorty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nestoit pas net a sa fantasie de ceste croste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iusques a ce quil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&lt;de</w:t>
      </w:r>
      <w:r w:rsidDel="00000000" w:rsidR="00000000" w:rsidRPr="00000000">
        <w:rPr>
          <w:rtl w:val="0"/>
        </w:rPr>
        <w:t xml:space="preserve">l&gt;d&lt;/del&gt;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 losta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 le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sesvapore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doncq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