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entrailles. On leur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poinctes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leur attache les pieds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attaché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aneaulx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</w:t>
      </w: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c_130r_02&lt;/comment&gt;</w:t>
      </w:r>
      <w:r w:rsidDel="00000000" w:rsidR="00000000" w:rsidRPr="00000000">
        <w:rPr>
          <w:color w:val="000000"/>
          <w:rtl w:val="0"/>
        </w:rPr>
        <w:t xml:space="preserve">, il les faut pendre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eschine en bas.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Estant par ce moyen un peu secs,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 de seicher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quant le pain est tiré.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peincte selon le naturel. On les painct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t.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cornes,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fantasies.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aye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fayre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prise, descouvre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moictié des jambes puys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d’animal, ne se moule pas bien s’il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couché l’ayant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l’afermist,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Ayant faict prise,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gect,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fois,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à brusler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25:35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marginal continuation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