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fermette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 esbauchee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gecte a soufle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 que tu peux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obvier a cela Si tu gectes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ligue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 porte plus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 cest signe quil ny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a dire quil y en ha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pratiquer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louvre pas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