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rir pas trop chault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cela aigrist,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retirer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rompre la chose moulée.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trempe pas 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fait retirer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à deulx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estant recuit pour le nettoyer, aprés on remect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singulierem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joinctures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on fait lentement seicher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fume plus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 laisse refroidir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 puisses tenir sans lesion. Aprés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tu gect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color w:val="000000"/>
          <w:rtl w:val="0"/>
        </w:rPr>
        <w:t xml:space="preserve">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fust recuit deulx fois,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rouge.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le reserrer.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disposes 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en un coing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icelle, selon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puisse estre bien muny de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tout aultour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principallement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le plus espés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disposés,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y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font, pource que ilz prendroient le foeu trop aspre. Et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peu eschaufer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adjoustant tousjours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allumé. Et 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humide,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amortis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dessoubs. Mays comme il sera sec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allumeront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mesmes. Et quand il est sec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costé, tourne le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quand il sera sec de touts les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fumera plus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ors vigore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commancera de rougir, ne soufle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cela le feroit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crever.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il est rouge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 bien couvert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 descouvre pas, car il se fendroit. Garde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batte pas dessus. Laisse refroidir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non,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cestuy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bas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arde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vauldroit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fust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car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et se fend,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 plustost recuict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grand.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