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not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too hot, for this sours it, makes it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the molded thing break. Also, do not quench your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contract.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two casts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opens once</w:t>
      </w:r>
      <w:r w:rsidDel="00000000" w:rsidR="00000000" w:rsidRPr="00000000">
        <w:rPr>
          <w:rtl w:val="0"/>
        </w:rPr>
        <w:t xml:space="preserve"> reheated to be cleaned, next, one 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again,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especially </w:t>
      </w:r>
      <w:r w:rsidDel="00000000" w:rsidR="00000000" w:rsidRPr="00000000">
        <w:rPr>
          <w:color w:val="000000"/>
          <w:rtl w:val="0"/>
        </w:rPr>
        <w:t xml:space="preserve">the joints</w:t>
      </w:r>
      <w:r w:rsidDel="00000000" w:rsidR="00000000" w:rsidRPr="00000000">
        <w:rPr>
          <w:rtl w:val="0"/>
        </w:rPr>
        <w:t xml:space="preserve">, then one slowly dries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then, as it no longer smokes, one leaves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cool until you hold it without harm. Next,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the sand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For if you were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be necessary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 reheated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cast, as it would be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through the fault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retracts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the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one needs to open it, after the first reheating, to tighten it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again and tighten again.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Method for reheating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color w:val="000000"/>
          <w:rtl w:val="0"/>
        </w:rPr>
        <w:t xml:space="preserve"> in a corner </w:t>
      </w:r>
      <w:r w:rsidDel="00000000" w:rsidR="00000000" w:rsidRPr="00000000">
        <w:rPr>
          <w:rtl w:val="0"/>
        </w:rPr>
        <w:t xml:space="preserve">of it,</w:t>
      </w:r>
      <w:r w:rsidDel="00000000" w:rsidR="00000000" w:rsidRPr="00000000">
        <w:rPr>
          <w:color w:val="000000"/>
          <w:rtl w:val="0"/>
        </w:rPr>
        <w:t xml:space="preserve"> according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such a way that it can be furnished with thre</w:t>
      </w:r>
      <w:r w:rsidDel="00000000" w:rsidR="00000000" w:rsidRPr="00000000">
        <w:rPr>
          <w:rtl w:val="0"/>
        </w:rPr>
        <w:t xml:space="preserve">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all around, and especially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the thickest,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thus arranged,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top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as some do, because they would take the fire too harshly. And leave for some time thusly,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by little warm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always adding some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as long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damp,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be as if died 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 below. But as it dries, they will light themselves. And when it is dry on one side, turn it to the other. And when it is dry on both,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no longer smokes. At that moment, invigorate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 it with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as it begins to redden, do not blow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this would make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burst. And similarly, when it is red, keep it well covered with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uncover it, for it would break. Make sure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wind from a 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does not beat on it. Let cool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When you want to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be they &lt;m&gt;luted&lt;/m&gt; or not, mark the place on the belly to put it under, against the lit &lt;m&gt;charcoals&lt;/m&gt;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&lt;fr&gt;que&lt;/fr&gt;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because if the ardor of the fire would make them crack, it would be better that this be at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from underneath, than on the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small,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ought not to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 much in the f</w:t>
      </w:r>
      <w:r w:rsidDel="00000000" w:rsidR="00000000" w:rsidRPr="00000000">
        <w:rPr>
          <w:rtl w:val="0"/>
        </w:rPr>
        <w:t xml:space="preserve">ire, for it corrupts and breaks there, for it reheats more quickly than a big 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