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color w:val="000000"/>
          <w:rtl w:val="0"/>
        </w:rPr>
        <w:t xml:space="preserve">imprint</w:t>
      </w:r>
      <w:r w:rsidDel="00000000" w:rsidR="00000000" w:rsidRPr="00000000">
        <w:rPr>
          <w:color w:val="000000"/>
          <w:rtl w:val="0"/>
        </w:rPr>
        <w:t xml:space="preserve"> </w:t>
      </w:r>
      <w:r w:rsidDel="00000000" w:rsidR="00000000" w:rsidRPr="00000000">
        <w:rPr>
          <w:color w:val="000000"/>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One makes these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seals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out of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harder than the other and one mixes in it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cerussite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leaded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very finely ground such that it is as hard as you like and mix in 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bind it. Afterwards mix it in the color that you want. </w:t>
      </w:r>
      <w:r w:rsidDel="00000000" w:rsidR="00000000" w:rsidRPr="00000000">
        <w:rPr>
          <w:color w:val="000000"/>
          <w:rtl w:val="0"/>
        </w:rPr>
        <w:t xml:space="preserve">It is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serves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tl w:val="0"/>
        </w:rPr>
        <w:t xml:space="preserve">for modeling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w:t>
      </w:r>
      <w:r w:rsidDel="00000000" w:rsidR="00000000" w:rsidRPr="00000000">
        <w:rPr>
          <w:color w:val="000000"/>
          <w:rtl w:val="0"/>
        </w:rPr>
        <w:t xml:space="preserve">eet of 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 feet </w:t>
      </w:r>
      <w:r w:rsidDel="00000000" w:rsidR="00000000" w:rsidRPr="00000000">
        <w:rPr>
          <w:rtl w:val="0"/>
        </w:rPr>
        <w:t xml:space="preserve">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feet, cover them lightly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cast the second mold. And the wax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w:t>
      </w:r>
      <w:r w:rsidDel="00000000" w:rsidR="00000000" w:rsidRPr="00000000">
        <w:rPr>
          <w:rFonts w:ascii="Courier New" w:cs="Courier New" w:eastAsia="Courier New" w:hAnsi="Courier New"/>
          <w:color w:val="a91111"/>
          <w:sz w:val="18"/>
          <w:szCs w:val="18"/>
          <w:rtl w:val="0"/>
        </w:rPr>
        <w:t xml:space="preserve">&lt;/del&gt; little gate for the aforesaid feet. And should the bottom of these come of in one piece, you can repair it. And the scales from the top of the toes will come out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At the end of the nails of </w:t>
      </w:r>
      <w:r w:rsidDel="00000000" w:rsidR="00000000" w:rsidRPr="00000000">
        <w:rPr>
          <w:rtl w:val="0"/>
        </w:rPr>
        <w:t xml:space="preserve">large lizards,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each one a little circle of wax,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Marks from the points of iron wire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With the points</w:t>
      </w:r>
      <w:r w:rsidDel="00000000" w:rsidR="00000000" w:rsidRPr="00000000">
        <w:rPr>
          <w:rtl w:val="0"/>
        </w:rPr>
        <w:t xml:space="preserve">, one has previously set the shape, especially that of the head. But the head being pierced, there remains around the hole some moisture and a little excretion , which hinders the sand from covering the point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there always remains some little opening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But to avoid this, you can plant in the slab a  iron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arro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this end place there a little hard wax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some mastic or cement, and through the means of this hot iron wire, hold thre 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 and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t>
      </w:r>
      <w:r w:rsidDel="00000000" w:rsidR="00000000" w:rsidRPr="00000000">
        <w:rPr>
          <w:rtl w:val="0"/>
        </w:rPr>
        <w:t xml:space="preserve">made</w:t>
      </w:r>
      <w:r w:rsidDel="00000000" w:rsidR="00000000" w:rsidRPr="00000000">
        <w:rPr>
          <w:color w:val="000000"/>
          <w:rtl w:val="0"/>
        </w:rPr>
        <w:t xml:space="preserve"> the first </w:t>
      </w:r>
      <w:r w:rsidDel="00000000" w:rsidR="00000000" w:rsidRPr="00000000">
        <w:rPr>
          <w:rtl w:val="0"/>
        </w:rPr>
        <w:t xml:space="preserve">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removed the clamps,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opened your mold to clean it by blowing, with quicksilver, which is used only in enclosed molds, close the mold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 clamps on again, but not in the first place where they were. Lut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again. But if it is for a cast with silver or gold, lute with the </w:t>
      </w:r>
      <w:r w:rsidDel="00000000" w:rsidR="00000000" w:rsidRPr="00000000">
        <w:rPr>
          <w:color w:val="000000"/>
          <w:rtl w:val="0"/>
        </w:rPr>
        <w:t xml:space="preserve"> re</w:t>
      </w:r>
      <w:r w:rsidDel="00000000" w:rsidR="00000000" w:rsidRPr="00000000">
        <w:rPr>
          <w:rtl w:val="0"/>
        </w:rPr>
        <w:t xml:space="preserve">mainder of the sand that was used, for it is the safest. If you mold, while reheating, is broken, you can adjust it with some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lute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