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Hard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Arial" w:cs="Arial" w:eastAsia="Arial" w:hAnsi="Arial"/>
          <w:color w:val="000000"/>
          <w:sz w:val="22"/>
          <w:szCs w:val="22"/>
          <w:rtl w:val="0"/>
        </w:rPr>
        <w:t xml:space="preserve">imprint</w:t>
      </w:r>
      <w:r w:rsidDel="00000000" w:rsidR="00000000" w:rsidRPr="00000000">
        <w:rPr>
          <w:rFonts w:ascii="Arial" w:cs="Arial" w:eastAsia="Arial" w:hAnsi="Arial"/>
          <w:color w:val="000000"/>
          <w:sz w:val="22"/>
          <w:szCs w:val="22"/>
          <w:rtl w:val="0"/>
        </w:rPr>
        <w:t xml:space="preserve">ing </w:t>
      </w:r>
      <w:r w:rsidDel="00000000" w:rsidR="00000000" w:rsidRPr="00000000">
        <w:rPr>
          <w:rFonts w:ascii="Arial" w:cs="Arial" w:eastAsia="Arial" w:hAnsi="Arial"/>
          <w:color w:val="000000"/>
          <w:sz w:val="22"/>
          <w:szCs w:val="22"/>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than the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mixes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finely ground </w:t>
      </w:r>
      <w:r w:rsidDel="00000000" w:rsidR="00000000" w:rsidRPr="00000000">
        <w:rPr>
          <w:rFonts w:ascii="Arial" w:cs="Arial" w:eastAsia="Arial" w:hAnsi="Arial"/>
          <w:color w:val="000000"/>
          <w:sz w:val="22"/>
          <w:szCs w:val="22"/>
          <w:rtl w:val="0"/>
        </w:rPr>
        <w:t xml:space="preserve">cerus</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Arial" w:cs="Arial" w:eastAsia="Arial" w:hAnsi="Arial"/>
          <w:color w:val="000000"/>
          <w:sz w:val="22"/>
          <w:szCs w:val="22"/>
          <w:rtl w:val="0"/>
        </w:rPr>
        <w:t xml:space="preserve">or 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until it becomes as hard as you fancy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adding to it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bind it. Next mix in whatever color you want. That </w:t>
      </w:r>
      <w:r w:rsidDel="00000000" w:rsidR="00000000" w:rsidRPr="00000000">
        <w:rPr>
          <w:rFonts w:ascii="Arial" w:cs="Arial" w:eastAsia="Arial" w:hAnsi="Arial"/>
          <w:color w:val="000000"/>
          <w:sz w:val="22"/>
          <w:szCs w:val="22"/>
          <w:rtl w:val="0"/>
        </w:rPr>
        <w:t xml:space="preserve">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use for modeling.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Feet of small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Because the feet of these, which are very small, are very delicate, as you molded the top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uncovered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bottom of the feet, cover them lightly with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cast the second mold. And the wax being removed, it leaves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little gate for the aforesaid feet. And should the bottom of these come of in one piece, you can repair it. And the scales from the top of the toes will come out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 the end of the nails of large lizards,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make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each one a little circle of wax, to make the gate thusly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&lt;id&gt;p133r_3&lt;/id&gt;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Marks from the points of iron wire which are found on the head of the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 the points, one has previously set the shape, especially that of the head. But the head being pierced, there remains around the hole some moisture and a little excretion , which hinders the sand from covering the point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there always remains some little opening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to avoid this, you can plant in the slab a  iron point,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arro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rounded at the top end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this end place there a little hard wax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du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some mastic or cement, and through the means of this hot iron wire, hold thre the throat of the animal, which can be removed when you come to uncover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throat to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&lt;id&gt;p133r_4&lt;/id&gt;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Clamps and broken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have made the first reheating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removed the clamps, and you have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opened your mold to clean it by blowing, with quicksilver, which is used only in enclosed molds, close the mold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the clamps on again, but not in the first place where they were. Lut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again. But if it is for a cast with silver or gold, lute with the  remainder of the sand that was used, for it is the safest. If you mold, while reheating, is broken, you can adjust it with some clamps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lute.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