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dun que daultre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il feroit bouillir tellement le tout quil se reverseroit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cognoisse quand la matiere a asses bouilly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quil soit longuet eu esgard a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moulee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a la moitie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sorte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moulee sera petite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pliees de lanimal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encochees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d&lt;del&gt;e l&lt;/del&gt;une partie a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 un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ayes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dune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couppee ou lors quelles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 au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percees en plusieurs endroicts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 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Tu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foeille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lapuyeras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&lt;del&gt;gec&lt;/del&gt; </w:t>
      </w:r>
      <w:r w:rsidDel="00000000" w:rsidR="00000000" w:rsidRPr="00000000">
        <w:rPr>
          <w:color w:val="000000"/>
          <w:rtl w:val="0"/>
        </w:rPr>
        <w:t xml:space="preserve">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