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mirouer.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gecter, mects encor un p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reposer un petit, tousjours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Enfin adapte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gete.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aura faict prise, gecte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fait point de domaige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saulte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fondre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lingot,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importe poinct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grand ouvraige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doit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 estre tout rouge au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le vent touche ou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forge vient noir.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descouvre soubdain.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à forger quelque ouvraige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les petites statues, mects entre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plustost que recuire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foeu, trempe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douls.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que le gect soict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medaille,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depuys le milieu du gect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medaille. Mays si la medaille est fort espesse,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espessir pour cela le gect, car le gect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ne vient jamays bien.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Bien se peult il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 pour embrasser la medaille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plus que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pourra.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&lt;/del&gt;&lt;del&gt;</w:t>
      </w:r>
      <w:r w:rsidDel="00000000" w:rsidR="00000000" w:rsidRPr="00000000">
        <w:rPr>
          <w:rtl w:val="0"/>
        </w:rPr>
        <w:t xml:space="preserve">Esm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ouvraiges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asclent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aisle du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y assoient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