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gect. Et pour le faire courre,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à gecter,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peu. Et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soit aussy enflammé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sera assés chault quand il est uny,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aussy tost il se refroidist.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refroidisse.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force fumées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empeschent de courre.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moulé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si chault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plus longs à fondre que </w:t>
      </w:r>
      <w:r w:rsidDel="00000000" w:rsidR="00000000" w:rsidRPr="00000000">
        <w:rPr>
          <w:rtl w:val="0"/>
        </w:rPr>
        <w:t xml:space="preserve">nul d</w:t>
      </w:r>
      <w:r w:rsidDel="00000000" w:rsidR="00000000" w:rsidRPr="00000000">
        <w:rPr>
          <w:color w:val="000000"/>
          <w:rtl w:val="0"/>
        </w:rPr>
        <w:t xml:space="preserve">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foeu,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c_137r_02&lt;/comment&gt;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</w:t>
      </w:r>
      <w:commentRangeStart w:id="1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c_137r_01&lt;/comment&gt;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vray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faisant force couleurs.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luy est fort contraire,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avecq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replyé puys battu par les bouts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subtiliés, ils sont subgects à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Sers toy doncq des nouveaulx.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21:17:0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  <w:comment w:author="Sebestian Kroupa" w:id="1" w:date="2017-06-28T13:25:2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