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faict bien </w:t>
      </w:r>
      <w:r w:rsidDel="00000000" w:rsidR="00000000" w:rsidRPr="00000000">
        <w:rPr>
          <w:color w:val="000000"/>
          <w:rtl w:val="0"/>
        </w:rPr>
        <w:t xml:space="preserve">chaufer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le sable Car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estre de telle chaleur que tu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sable plus espes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subtiles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affin que tu la puisse mieulx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lentour de la medaille affin que de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tu la puisse bien enlever sans quelle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tes entailleures aultour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molle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second gect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conjoingne sans varier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la teste de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en aussy aulx costes du gect 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revers du premier &lt;tl&gt;molle&lt;/tl&gt;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ne semboira point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moule une medaille en noyau Ayant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 ayant faict prise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lentour de la medaille affin quelle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enlevee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ensepvelie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Enleve la medaille tout dun coup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que lune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color w:val="000000"/>
          <w:rtl w:val="0"/>
        </w:rPr>
        <w:t xml:space="preserve">e du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 du coste de la teste qui est a loposite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lembrasse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lentree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ample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