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celuy duquel javoys 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 Je lay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dumetteuse</w:t>
      </w:r>
      <w:r w:rsidDel="00000000" w:rsidR="00000000" w:rsidRPr="00000000">
        <w:rPr>
          <w:color w:val="000000"/>
          <w:rtl w:val="0"/>
        </w:rPr>
        <w:t xml:space="preserve"> Je lay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destrempe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gecte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Il ha moule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quil ne tienne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nont pas loisir den forger ilz en fondent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Et soubdain laplatissent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Et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&lt;m&gt;&lt;rub&gt;</w:t>
      </w:r>
      <w:r w:rsidDel="00000000" w:rsidR="00000000" w:rsidRPr="00000000">
        <w:rPr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non ali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sil nest allie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 et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gectees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a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ny entre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