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  <w:t xml:space="preserve">&lt;/add&gt;Quand il est souvent fondu il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 pourcequil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jay pratiquee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moule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tou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 Comme il est en cet estat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a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&lt;del&gt;l&lt;/del&gt;</w:t>
      </w:r>
      <w:r w:rsidDel="00000000" w:rsidR="00000000" w:rsidRPr="00000000">
        <w:rPr>
          <w:color w:val="000000"/>
          <w:rtl w:val="0"/>
        </w:rPr>
        <w:t xml:space="preserve">Ce faict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soymesme un peu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ny en mectre poinct a cause quelle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a gecter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quune 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est mieulx de le mectre en une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Touteffois si cela advenoit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 Gecte hardiment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laultre Et viendra tresnet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serres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ses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a sentrouvrir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font un pot quarre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tl w:val="0"/>
        </w:rPr>
        <w:t xml:space="preserve">&lt;add&gt;s&lt;/add&gt;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a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lescripture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2T11:25:2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across s, meaning unclear, accidental? (NOT a deletion)</w:t>
      </w:r>
    </w:p>
  </w:comment>
  <w:comment w:author="Marc Smith" w:id="0" w:date="2017-07-02T11:24:4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after plomb, meaning unclear, accidental?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