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 pourcequil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jay pratiquee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c_139r_01&lt;/comment&gt;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tou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c_139r_02&lt;/comment&gt;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 Comme il est en cet estat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a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soymesme un peu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ny en mectre poinct a cause quelle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a gecter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est mieulx de le 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une 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Touteffois si cela advenoit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 Gecte hardiment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laultre Et viendra tresnet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diceluy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bien serres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a sentrouvrir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font un &lt;tl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 quarre&lt;/tl&gt;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a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lescripture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7-02T11:25:2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across s, meaning unclear, accidental? (NOT a deletion)</w:t>
      </w:r>
    </w:p>
  </w:comment>
  <w:comment w:author="Marc Smith" w:id="0" w:date="2017-07-02T11:24:48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stroke after plomb, meaning unclear, accidental?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