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quon na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a cause quelle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 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a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pulverise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dur Mays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affin quilz se meslent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incorpore Advise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passe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ce que tu cognoistras quand elle ne fume plus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tirants aulx borts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commentRangeStart w:id="0"/>
      <w:r w:rsidDel="00000000" w:rsidR="00000000" w:rsidRPr="00000000">
        <w:rPr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laultre  Car si tu gectois trop chault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 remue la 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&lt;/exp&gt;&lt;/add&gt;</w:t>
      </w:r>
      <w:r w:rsidDel="00000000" w:rsidR="00000000" w:rsidRPr="00000000">
        <w:rPr>
          <w:color w:val="000000"/>
          <w:rtl w:val="0"/>
        </w:rPr>
        <w:t xml:space="preserve">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coup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onctuosite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esbaucher de toutes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2T12:19:0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