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ames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revestu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y ensevelir plus commodem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lesdict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stri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vis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quon na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plus propre pour cest oeuvre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nul aultre a cause quelle est 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Aultant que tu en auras besoing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lanimal que tu proposes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aultrement seroit transparente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verroit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bien le traict  Mects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bien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pleine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a 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pulverise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fondre sur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fondu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sur le foeu car il viendroit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dur Mays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mouve tousjours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ebullition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oste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dessus le foeu Et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lun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affin quilz se meslent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mesles y en remuant tousjours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plusieurs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susdict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plusieurs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incorpore Advise si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passe sa gra</w:t>
      </w:r>
      <w:r w:rsidDel="00000000" w:rsidR="00000000" w:rsidRPr="00000000">
        <w:rPr>
          <w:rtl w:val="0"/>
        </w:rPr>
        <w:t xml:space="preserve">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ce que tu cognoistras quand elle ne fume plus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de grands traicts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&lt;del&gt;&lt;add&gt;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tirants aulx borts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commentRangeStart w:id="0"/>
      <w:r w:rsidDel="00000000" w:rsidR="00000000" w:rsidRPr="00000000">
        <w:rPr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de laultre  Car si tu gectois trop chault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pourrois separer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en ce bon estat remue la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&lt;add&gt;&lt;exp&gt;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&lt;/exp&gt;/add&gt;</w:t>
      </w:r>
      <w:r w:rsidDel="00000000" w:rsidR="00000000" w:rsidRPr="00000000">
        <w:rPr>
          <w:color w:val="000000"/>
          <w:rtl w:val="0"/>
        </w:rPr>
        <w:t xml:space="preserve">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pose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Et en ceste sorte gecte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 a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 coup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son onctuosite ne coule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esbaucher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advancement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jambes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peu de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sort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fault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esbaucher de toutes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2T12:19:09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