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either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blades of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covered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bury more easily these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between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sheets of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stirrup or screw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represent an animal that one has not got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which is more appropriate for this work than anything else, because it is firmer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does not leave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much as you need to mold the animal that you propose,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 more,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charcoal, pestled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finely passed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gives color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body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would otherwise be transparent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features would not be seen as well. Therefore,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melt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fire. And as it is well melted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liquid, have,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bowl with handles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tl w:val="0"/>
        </w:rPr>
        <w:t xml:space="preserve">.  Pulverize it, melt it over a slow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it is melted, do not leave it on the fire because it will become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too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hard, but take it away,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always agitate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let it finish its bubbling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it is liquid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throw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have removed from the fire. And mix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always stir the 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other, in order that they mix well. Next, mix in, always stirring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several goes,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above said pulverized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in several goes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. And as it will be well incorporated, take heed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has passed its high heat, which you will recognize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when it no longer smokes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when it makes large tracts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pulling at the edges,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motionless,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one to another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For, if you were to cast too hot, you could not separate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would set in the cast. When it is in this good state, stir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in order that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everywhere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placed at the bottom. And in this way, cast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little by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in one go,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by its unctuousness, does not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sulphured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for modelling round figures that are not for releasing, and that one needs to burn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before opening it,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like those which have arms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legs out front or entwined. And then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melts with very little heat, and exits without leaving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If, by chance,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pestled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remains there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by opening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blowing inside, it stays neat.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@To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another thing to fix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needs to cast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modelling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all colors.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