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on prend le cave dun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qui represente dere</w:t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color w:val="000000"/>
          <w:rtl w:val="0"/>
        </w:rPr>
        <w:t xml:space="preserve">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grande singularite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doeillets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sapetissera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la veulx mouler aussy grande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naye pas grand pois Et quil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 sentant aspre chaleur sil nest acompaigne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 Touteffois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 Car il nest poinct besoing de le recuire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mesles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moule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Jay essaye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a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 bien chaufe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 Je lay laisse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Jay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Jay gecte rouge il est tres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apres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color w:val="000000"/>
          <w:rtl w:val="0"/>
        </w:rPr>
        <w:t xml:space="preserve"> brusler 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