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on prend le cave d'un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 qui represente derechef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singularité.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ais.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d'oeillets.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 et rapetisser une grand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s'apetissera,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peulx,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moyen,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l'empraincte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tu la veulx mouler aussy grande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apetisser,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n'aye pas grand pois et qu'il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dessus;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sentant aspre chaleur, s'il n'est acompaigné.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bon. Touteffois,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patience, car il n'est poinct besoing de le recuire.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embrasés, mesles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J'ay moulé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essayé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moulé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esté fort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 J'ay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à l'entrée,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medaille,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medaille.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 bien chaufé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rougir. Je lay laiss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color w:val="000000"/>
          <w:rtl w:val="0"/>
        </w:rPr>
        <w:t xml:space="preserve">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J'ay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rtl w:val="0"/>
        </w:rPr>
        <w:t xml:space="preserve">’ay gecté rouge, il est tres bien venu.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après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n'y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à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n'est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brusler, 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