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p141r_1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&lt;ill/&gt;&lt;/add&gt;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&lt;pa&gt;olif&lt;/pa&gt;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from&lt;exp&gt;ent&lt;/exp&gt;&lt;/pa&gt;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&lt;tl&gt;moule&lt;/tl&gt;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&lt;tl&gt;moule&lt;/tl&gt;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aisem&lt;exp&gt;ent&lt;/exp&gt;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aisem&lt;exp&gt;ent&lt;/exp&gt;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&lt;tl&gt;moules&lt;/tl&gt;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la&lt;lb/&gt;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&lt;tl&gt;moule&lt;/tl&gt;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os&lt;/m&gt; blanc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vermiellon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blanc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