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143v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http://gallica.bnf.fr/ark:/12148/btv1b10500001g/f292.image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p143r_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d'une patte jusques à l'aultre, affin que les extremités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escartées se viennent à raporter l'une à l'aultre par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moyen desdicts gects, lesquels tu commanceras aulx ronds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vuides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 tu as mis au bout des pattes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attirer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Ainsy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le gect se faisant par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tu n'es poinct en danger d'escrouster rien de l'animal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moulé. Et est plus expedient de faire ainsy les gects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gecter dessus le second moule qu'attendre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les faire, aprés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 recuit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, car lors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fault, s'il est possible, que tout soict prest. 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chaufer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mesmes rougir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où il y a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affin qu'elle se fonde bien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laisse rien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dedans.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p143v_1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Carquans faicts à jour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Ilz se moulent comme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en noyau,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d'un costé estant rehaulssés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ce qui est cave,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les descouvre de l'aultre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faict le second gect.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Ils se peuvent bien aussy gecter en chassis pourveu qu'ilz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soient bien en despouille. S'ilz ne le sont, on les esbauche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bien on remplist les cavités qui ne peulvent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despouiller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p143v_2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Limaille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Pource que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ement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limaille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meslée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ordures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bon de la rougir au foeu pour brusler les immundices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puys la laver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claire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En ceste sorte,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salettés iront au dessus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 tu gecteras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bonne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limaille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ira au fons.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p143v_3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Oeillets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Pource que ceulx qui sont gectés sont communement massifs,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ou bi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ilz sont pesants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ceste occasion on les faict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foeilles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lames d'argent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