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with fingers you cannot press evenly, because if you press on the edges, the middle will remain hollow. Start therefore with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do the edges. But to do it better, put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even on the medal, or some large square file,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with that; because you will press evenly, sometimes with your knee, other times with your foot with your shoe taken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it from above, so that you impress it without breaking it. If it is not well molded on the first go, do it again several times. Then restore and flatten your halves of molded bone from the sides. And to cut them well, always start from the most tractable part, coming out to the shell. And if your medal does not come out on its own, scratch the rough bone from behind and it will strip. When you want to cast, settle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affix the two bones with little pins of wood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order to cast neatly, you have only to try it with </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&lt;id&gt;p145v_1&lt;/id&gt;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herbs and 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do not need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herbs and flowers will not lay on it, but as it were in the air, not touching anything from any side, so you only have need of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contour that is higher than for flat molds. And in this way, take heed to make it strong and thick, with the heft that you find suitable. Otherwise, it will sink in when the sand is inside.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fortify it well with your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firmly attach all the joints. Then, have your flower well attached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assuredly fixed to the bottom of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not at all rough, but smooth, so that it can strip off well. Then moisten your flower or herb in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tall glass.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&lt;id&gt;p145v_2&lt;/id&gt;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them, if they are not strong enough to hold themselves upright, run a thread through the mold to keep them lest they do not hoist themselves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the </w:t>
      </w:r>
      <w:r w:rsidDel="00000000" w:rsidR="00000000" w:rsidRPr="00000000">
        <w:rPr>
          <w:color w:val="000000"/>
          <w:rtl w:val="0"/>
        </w:rPr>
        <w:t xml:space="preserve">sand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continuously and blow on it strongly and constantly so that it covers everywhere. Otherwise, it will become lumpy. Since you won't put anything in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mold sometimes sticks to the table on which you mold. To release it, strike a great blow on the side of the table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https://drive.google.com/open?id=0B9-oNrvWdlO5b1FOQ1Z5b1J3TWc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It's enough to reheat your clayed mold once for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heat it the second time if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in so much as</w:t>
      </w:r>
      <w:commentRangeEnd w:id="0"/>
      <w:r w:rsidDel="00000000" w:rsidR="00000000" w:rsidRPr="00000000">
        <w:commentReference w:id="0"/>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have to reheat it twice.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very red, cast your tin into the mold when it is so hot that you can&lt;x&gt;not?&lt;/x&gt; hold your finger in the hole without </w:t>
      </w:r>
      <w:r w:rsidDel="00000000" w:rsidR="00000000" w:rsidRPr="00000000">
        <w:rPr>
          <w:rtl w:val="0"/>
        </w:rPr>
        <w:t xml:space="preserve">&lt;ill/&gt;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8:08:4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"car" concessive, contrasting tin/lead with gold/silver and using "car" to explain why this specification is here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b1FOQ1Z5b1J3T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