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aultres.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meschant 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 fais recuire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soict bien rouge.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qu'on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aillelle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l'ont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affiner, pensant le separer d'avecq ceste blancheur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demeure tousjours blanchastre,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,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s'aydent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font à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poincte,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à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,&lt;comment&gt;</w:t>
      </w:r>
      <w:r w:rsidDel="00000000" w:rsidR="00000000" w:rsidRPr="00000000">
        <w:rPr>
          <w:sz w:val="16"/>
          <w:szCs w:val="16"/>
          <w:rtl w:val="0"/>
        </w:rPr>
        <w:t xml:space="preserve">c_149r_04&lt;/comment&gt;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la reparer, jecte la la pluspart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l'endurcir.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2:09:5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