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 Et puys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 festons et ce quil leur plaise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 trois a quattres ou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font a la main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se seichent et les jambes se rompent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sapoisentissant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repliees pourceque en ceste sorte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18:2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as the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