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loste pas que tu nayes du tout repare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gecte ta ligue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 plus daffayre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 douze moules de fleurs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 il ny aura point de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costes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porte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aultres en facon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daultres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ommeleures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nont pas tant daffaire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portes pieces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crane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 qui sera en pante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Et puys poseras dessus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a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Il 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augmente la couleur des choses dorees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apres y graver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tane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despees Et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Et pour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que pour le tainct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2:4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stroke, meaning unclear (not part of a letter)</w:t>
      </w:r>
    </w:p>
  </w:comment>
  <w:comment w:author="Francois V. Pageau" w:id="2" w:date="2016-06-16T15:32:56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ink stain between first and second receipe</w:t>
      </w:r>
    </w:p>
  </w:comment>
  <w:comment w:author="Marc Smith" w:id="1" w:date="2017-07-03T09:13:3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followed by vertical stroke, meaning unclear (not part of a letter)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8.image" TargetMode="External"/><Relationship Id="rId8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