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hairs of his whiskers are difficult to come out of the mold, you can therefore </w:t>
      </w:r>
      <w:r w:rsidDel="00000000" w:rsidR="00000000" w:rsidRPr="00000000">
        <w:rPr>
          <w:rtl w:val="0"/>
        </w:rPr>
        <w:t xml:space="preserve">shave </w:t>
      </w:r>
      <w:r w:rsidDel="00000000" w:rsidR="00000000" w:rsidRPr="00000000">
        <w:rPr>
          <w:color w:val="000000"/>
          <w:rtl w:val="0"/>
        </w:rPr>
        <w:t xml:space="preserve">them </w:t>
      </w:r>
      <w:r w:rsidDel="00000000" w:rsidR="00000000" w:rsidRPr="00000000">
        <w:rPr>
          <w:rtl w:val="0"/>
        </w:rPr>
        <w:t xml:space="preserve">with fire</w:t>
      </w:r>
      <w:r w:rsidDel="00000000" w:rsidR="00000000" w:rsidRPr="00000000">
        <w:rPr>
          <w:color w:val="000000"/>
          <w:rtl w:val="0"/>
        </w:rPr>
        <w:t xml:space="preserve">, as did the </w:t>
      </w:r>
      <w:commentRangeStart w:id="0"/>
      <w:r w:rsidDel="00000000" w:rsidR="00000000" w:rsidRPr="00000000">
        <w:rPr>
          <w:color w:val="000000"/>
          <w:rtl w:val="0"/>
        </w:rPr>
        <w:t xml:space="preserve">tyrant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Syracuse</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you can always replace with life-like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ones. The tail comes out beautifully because it is made of little scale-like circles, almost like the ones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to make sure that the hair does not keep you from molding well, burn them away with a little candle. The rest of the body must be oiled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will keep the hair rigid and flat, so that it will not be removed when it mixes with the sand, which will keep you cast from releasing cleanly.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being dry, will dry quickly, you will therefore be able to comb the hair with a very fine comb, so that the hair will be visible when cast.  On a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mouse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you can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common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flatten the hair.  Rather than molding these animals immediately (except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keep them dead for a day a two so that they become easier to handle.  Because they are very stiff after they die and cannot be shaped into a life-like looking position unless they are softened.  However, if you mold it straight after it dies, and give it its shape before it becomes stiff, that will be good.  And because the eyes die unless you mold them immediately, you can replace them with half a 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taken out of its shell.  Some cast their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without any </w:t>
      </w:r>
      <w:commentRangeStart w:id="1"/>
      <w:r w:rsidDel="00000000" w:rsidR="00000000" w:rsidRPr="00000000">
        <w:rPr>
          <w:color w:val="000000"/>
          <w:rtl w:val="0"/>
        </w:rPr>
        <w:t xml:space="preserve">added preparations</w:t>
      </w:r>
      <w:commentRangeEnd w:id="1"/>
      <w:r w:rsidDel="00000000" w:rsidR="00000000" w:rsidRPr="00000000">
        <w:commentReference w:id="1"/>
      </w:r>
      <w:r w:rsidDel="00000000" w:rsidR="00000000" w:rsidRPr="00000000">
        <w:rPr>
          <w:color w:val="000000"/>
          <w:rtl w:val="0"/>
        </w:rPr>
        <w:t xml:space="preserve">; others oil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suits the purpose,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thick and has too much body.  This is why we only use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light strokes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 feet or beneath a wing, to keep them stiff. Others flatten the hair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 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dries quickly and does the job.  Arrange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on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base before oiling it.  Raise its head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and also secure its feet with needles, and it tail.  Rub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dried.  Then throw in your sand. Uncover it as you would other animals, then do your second casting.  You must not open the mold until it is completely reheated and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has burned away.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w:t>
      </w:r>
      <w:r w:rsidDel="00000000" w:rsidR="00000000" w:rsidRPr="00000000">
        <w:rPr>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If it is a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 is better to cast it hollow, because it is thick.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mouse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easier to mold because it has shorter hair.  It is impossible to mold an animal with big bones well, such as a bird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without opening the mold to clean it well, because bones do not burn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All kinds of feathers and hairs are difficult to mold realistically.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 is better to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grease hairy animals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is better suited to the purpose.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big, it is better to remove its entrails, or having molded it, let it dry in an oven, because the large amount of moisture it contains would boil inside the mold, which would ruin it and make it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Only put your mold in the oven after it has cooled, drying slowly, otherwise it will absorb the moisture and break.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5-06-12T18:52:16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reflects a bit of artistic license on our part but I think it makes the sentence clearer.</w:t>
      </w:r>
    </w:p>
  </w:comment>
  <w:comment w:author="Heather Wacha" w:id="0" w:date="2015-06-12T18:35:42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 de Syracuse, a Greek tyrant who burned off his beard rather than trust a barber to trim it. He was afraid that the barber would cut his throat.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