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color w:val="000000"/>
          <w:rtl w:val="0"/>
        </w:rPr>
        <w:t xml:space="preserve"> fixe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doreure s'en va estant la piece 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grand foeu,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percera au foeu une piece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tient fort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Couper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cause qu'il 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grippe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attaque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mouille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coupperas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Quelque fois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certaine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couleur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gect. Mays cela n'est poinct escaille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chappe,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ceste couleur s'en va au blanchiment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 </w:t>
      </w:r>
      <w:r w:rsidDel="00000000" w:rsidR="00000000" w:rsidRPr="00000000">
        <w:rPr>
          <w:color w:val="000000"/>
          <w:rtl w:val="0"/>
        </w:rPr>
        <w:t xml:space="preserve">qui travaillent de grosserie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forgé leurs plats, bien souvent il advient avecq leur perte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se creve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fend pour estre trop enaigry.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cela, gecte dedans, quand il est bien fondu,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composé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color w:val="000000"/>
          <w:rtl w:val="0"/>
        </w:rPr>
        <w:t xml:space="preserve"> en oeuvre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le 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travaillent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soict allié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forgeant il s'aigrist.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petit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qui ne vont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qu'une fois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quelque vieulx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arolus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bien bon,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souldent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bien 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subtiliée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de noyau, et sechée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recuire, endure plusieurs 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viennent bien. Mays si elle n'est fort subtiliée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va au fonds, si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n'est destrempé assés espés.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ne se font pas d'elle mesme si elle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aydée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portion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emblable fondu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l'assembler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en bain, car elle est plus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bruslée que fondue.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d'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d'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