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s'en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grand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tient fort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gect. Mays cela n'est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s'en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forgé leurs plats,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cela, gecte dedans, quand il est bien fondu,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composé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s'aigrist.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bien bon,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subtiliée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noyau, et sechée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recuire,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bien. Mays si elle n'est fort subtiliée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fonds, si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n'est destrempé assés espés.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d'elle mesme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aydée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bain,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 que fondue.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