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entournees en diverses facons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quelle ne soict paincte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quelle ha pois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 f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queue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ne pourroict pas susporter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part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quelle vienne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apres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laquelle aussy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foeuilles Mays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 est fascheux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 Et quaussy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a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quelle preigne mieulx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ta fleur est ainsy reparee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des choses raportees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ceruse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pourront estre en quelque foeuille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as quelque chose delicate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 larresta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a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 mays non pas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lesdictes choses se raportent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