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la fleur espanouye est vague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confuses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entournées en diverses façons,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monstre poinct belle qu'elle ne soict paincte,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qu'elle ha pois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que la queue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subtile, ne pourroict pas susporter. On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part, luy faisant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grosset affin qu'elle vienne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mieulx. Puys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ouppe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gect au ras de la queue du bouton,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lequel aprés on hante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tige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laquelle aussy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foeuilles. Mays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ainsy tanvre, est fascheux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fondre quelque foeuille. Et qu'aussy les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ne so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t pas belles sans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painctes, on ne prend poinct la peine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hante les pieces à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soict un peu destrempée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parfondue espesse.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qu'elle preigne mieulx, on chaufe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lomg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l'ouvraige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estant froit,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prendroit pas.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ta fleur est ainsy reparée, tu resuits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 des choses raportées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de force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broyée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acommodant sur ton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haulde. En ceste sorte, tu peux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ces petites barbes qui sont au milieu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trous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qui pourront estre en quelque foeuille.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paindras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selon le naturel. Si tu gectes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peulx bien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 mesmes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quand tu as quelque chose delicate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semblable chose sur la fleur,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est singuliere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bien fort, l'arresta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avecques quelques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foeuilles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bouttons se peuvent mouler à deulx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pourront ouvrir estant recuits, mays non pas plustost.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Aprés, lesdictes choses se raportent.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