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la fleur espanouye est vague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confuses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entournées en diverses façons,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monstre poinct belle qu'elle ne soict paincte,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qu'elle ha pois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 fir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que la queue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 ne pourroict pas susporter. On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part, luy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grosset affin qu'elle vienne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mieulx. Puys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ouppe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gect au ras de la queue du bouton,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aprés on hante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tige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laquelle aussy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foeuilles.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ainsy tanvre, est fascheux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fondre quelque foeuille, et qu'aussy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ne sort pas belles sans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painctes, on ne prend poinct la peine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hante les pieces à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soict un peu destrempée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parfondue espesse.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qu'elle preigne mieulx, on chaufe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lomg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froit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prendroit pas.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ta fleur est ainsy reparée, tu resuits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 choses raportées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force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broyée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acommodant sur ton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haulde. En ceste sorte tu peux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ces petites barbes qui sont au 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trous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qui pourront estre en quelque foeuille.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paindras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selon le naturel. Si tu gectes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bien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 mesmes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quand tu as quelque chose delicate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 chose sur la fleur,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est singuliere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bien fort, l'arresta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quelques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bouttons se peuvent mouler à deulx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pourront ouvrir estant recuits, mays non pas plustost.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lesdictes choses se raportent.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