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la fleur espanouye est vague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confuses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entournées en diverses façons,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monstre poinct belle qu'elle ne soict paincte,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qu'elle ha pois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 la queue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subtile, ne pourroict pas susporter. On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part, luy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grosset affin qu'elle vienne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mieulx. Puys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ouppe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gect au ras de la queue du bouton,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aprés on hante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tige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laquelle aussy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foeuilles.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ainsy tanvre, est fascheux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fondre quelque foeuille. Et qu'aussy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 pas belles sans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painctes, on ne prend poinct la peine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hante les pieces à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soict un peu destrempée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parfondue espesse.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qu'elle preigne mieulx, on chaufe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lomg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froit,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prendroit pas.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ta fleur est ainsy reparée, tu resuits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 choses raportées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force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broyée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acommodant sur ton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haulde. En ceste sorte, tu peux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ces petites barbes qui sont au 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trous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qui pourront estre en quelque foeuille.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paindras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selon le naturel. Si tu gectes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bien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 mesmes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quand tu as quelque chose delicate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 chose sur la fleur,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est singuliere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bien fort, l'arresta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quelques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bouttons se peuvent mouler à deulx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pourront ouvrir estant recuits, mays non pas plustost.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lesdictes choses se raportent.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