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the stem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would be unable to support</w:t>
      </w:r>
      <w:r w:rsidDel="00000000" w:rsidR="00000000" w:rsidRPr="00000000">
        <w:rPr>
          <w:color w:val="000000"/>
          <w:rtl w:val="0"/>
        </w:rPr>
        <w:t xml:space="preserve">. One molds the flower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stalk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well-ground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holds very well, fixing it with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