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leur animal ou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solide quilz ont ou des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 faict ou esbauche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il est bien emprainct dans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ilz mectent entre ces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oignent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gectent Louvrage vient party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Et puys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cavent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subtils quilz leur plaist les deulx moities gectees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brasent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lesprouvent sur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battu tanvre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il est mieulx de lesprouver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lingot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esprouver aussy en ouvrage ou 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fantasque tes matieres Pourceque si elles paroissent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 grand ouvrage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extraordinaire Elles se demo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strent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excellentes en ouvrage commun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et desgraisser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ouvrages gectes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curieuse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ent passee par de bonnes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recente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grasse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0"/>
      <w:r w:rsidDel="00000000" w:rsidR="00000000" w:rsidRPr="00000000">
        <w:rPr>
          <w:color w:val="000000"/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bouillir ton ouvrage moule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p157r_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Disposer lherbe ou fleur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Mets tou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color w:val="000000"/>
          <w:rtl w:val="0"/>
        </w:rPr>
        <w:t xml:space="preserve">lenss</w:t>
      </w:r>
      <w:r w:rsidDel="00000000" w:rsidR="00000000" w:rsidRPr="00000000">
        <w:rPr>
          <w:color w:val="000000"/>
          <w:rtl w:val="0"/>
        </w:rPr>
        <w:t xml:space="preserve">us le principal envers de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vient mieulx et plus net que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gect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de supraplus (qui est la masse)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pour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estre gecte 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fort tanvres veulent estre gectees fort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  <w:commentRangeStart w:id="1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cognois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tige dune fleur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bruslee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souvre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 bien reduicte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reste est bien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p157r_5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Elles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sur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 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bouquet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fleur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branche dherbe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foeille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moule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deulx moicties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estant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peuvent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bien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gect si fait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prenant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rompre pas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iambes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laisser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trop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lors les iambes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tombent Et si cela tadvient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les mesmes iambes et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 bien adaptes 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porc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ou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</w:t>
      </w:r>
      <w:r w:rsidDel="00000000" w:rsidR="00000000" w:rsidRPr="00000000">
        <w:rPr>
          <w:rtl w:val="0"/>
        </w:rPr>
        <w:t xml:space="preserve"> Arreste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platene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avecq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milieu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les pattes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15:07:2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underlined</w:t>
      </w:r>
    </w:p>
  </w:comment>
  <w:comment w:author="Francois V. Pageau" w:id="1" w:date="2016-06-19T16:57:3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stains over "le gecter" and "fondeurs"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