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http://gallica.bnf.fr/ark:/12148/btv1b10500001g/f321.item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&lt;head&gt;&lt;comment&gt;C_158r_01&lt;/comment&gt;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froid plustost que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y mectre apres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achever de nettoyer.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 des conduicts en s'envolant,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qui aigrist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gecteras, qu'il se rompra en y touchant le moings du monde.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 petits grains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font 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se retirant au bord des foeuilles moulées,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s'y joignent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les foeuilles frangibles.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mesmement aulx choses plattes où il n'y ha pas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delicats qu'il puisse rompre par sa poisanteur.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ainsy, si tu peulx nettement gecter sans y en mectre, ne t'en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sers poinct. Mays s'il est besoing de l'employer,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soubstienne bien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aprés avoir mis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evacue le en renversant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bas. Apres, recuits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s'en aille du tout. En ceste sorte, j'ay gecté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provenche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fleurs, fort net, ayant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la fleur une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 fondu au dos de la fleur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color w:val="000000"/>
          <w:rtl w:val="0"/>
        </w:rPr>
        <w:t xml:space="preserve">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7:32:16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starts with an extremely large blank space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1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