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S'ilz sont pains de coleurs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taincte au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meslée de couleur, la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s'enleve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deffaict si tu les moules en noyau,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pourtraict ne se gaste poinct.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baigner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destremper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Silz sont vernissés, ilz les fault mouler deulx ou trois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enlever le vernis qui se grippe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qu'il sera osté, tu pourras mouler net. S'ilz sont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il fault abreuver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chaulde,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s'i attacheroit.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beaucoup meilleur pour mesler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Ciseler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passé par quelque partye d'un portraict,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resuivre le tout. Aultrement il sembleroit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piece raportée.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Bats la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tanvre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bien nette,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aprés destrempe la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foeu leger,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elle sera bien tost fondue;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assés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espesse, adjoustes en. Et advise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ne la mestre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poinct à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gras mays noeuf, si tu peulx.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 se fond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seiche bien tost aussy au foeu,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qu'elle soict chaufée de loing estant sur l'ouvrage. Elle tient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en raporte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delicattes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qu'il y ha danger de gaster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Ils se battent fort tanvre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 s'aigrist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fend poinct,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encores qu'il soict plus gras,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on le recuit 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chaulde. Et les fault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plusieurs foeuilles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