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fldChar w:fldCharType="begin"/>
        <w:instrText xml:space="preserve"> HYPERLINK "http://gallica.bnf.fr/ark:/12148/btv1b9059316c/f325.item"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&lt;id&gt;p159v_1&lt;/id&gt;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</w:t>
      </w:r>
      <w:r w:rsidDel="00000000" w:rsidR="00000000" w:rsidRPr="00000000">
        <w:rPr>
          <w:color w:val="000000"/>
          <w:rtl w:val="0"/>
        </w:rPr>
        <w:t xml:space="preserve"> limes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fois elles s'engraissent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moyen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gras de soy mesme,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s'i attaque. Et tu les pourras nettoyer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rattebroisse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laitton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moule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fleurs, ainsy que dict est, sçavoir les fleurs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foeuilles, si tu veulx,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deulx moictiés pour les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voye plus asseurée, combien que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mouler ensemble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 qui est fort bien venu. Mays il fault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que des deulx endroicts ilz soient,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s'il est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espés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l'un que l'aultre, affin que 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 puissent recuire. Quand tu moules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doict brusler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tu ne le peulx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le gect qu'il ne soict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ils sont une foys recuits, ne les garde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gecter, car ilz se rendent relants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deffaict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partye où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plus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craint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deffaict en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pulverisé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recuit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craint point. Ains s'y endurcist s'il est bon,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dur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celuy qui croist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qui semble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statues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se gastent point,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vernissées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il s'endurcist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Quand il est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meslé, il ha bien plustost faict prise qu'aultrem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tes formes, soient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despouilleroit point. Et touteffois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le destremper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 aura faict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refroidy, il le fault tremper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q</w:t>
      </w:r>
      <w:r w:rsidDel="00000000" w:rsidR="00000000" w:rsidRPr="00000000">
        <w:rPr>
          <w:color w:val="000000"/>
          <w:rtl w:val="0"/>
        </w:rPr>
        <w:t xml:space="preserve">uelque fois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refuse de s'ouvrir,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fois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mesme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craignes n'estre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</w:t>
      </w: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l'ha succée,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