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pied ou main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parmy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l'ayant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incorporé, ramollis les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fais empraincte en pressant,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viendra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despouillera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Ouvraige subtil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s'en peult fayre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à la main sans gect,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se peuvent raporter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peult faire aulx ouvraiges subtil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qu'ilz fonderoient. Et l'ouvraige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peult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Attache au bout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oye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oulmon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moutton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qu'avecq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faces pendre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bout dudit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Mects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 où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nourrissent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bien tost se viendont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amonceller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Retire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vouldront se retirer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tumberont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passereaulx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S'ilz couchent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font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laiss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la plus proche fenestre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mectés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allumée, mays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cachée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sa lueur seulement paroisse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chambre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la fenestre, et touls s'encofreront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chambre. Mays il fault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soict obscure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&lt;/figure&gt;&lt;/env&gt;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p160v_5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lors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ont mué, escorche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seiche les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disposes les sur les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bres,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quelqu'un qui 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assembleras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prendras force.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pource 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fussent secs,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mectroit dans les yeulx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feroit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ilz s'acoustrent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seichent eulx mesmes.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