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pied ou main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ramollis les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fais empraincte en pressant,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despouillera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Ouvraige subtil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peult fayre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la main sans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se peuvent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faire aulx ouvraiges subtil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qu'ilz fonderoient. Et l'ouvraige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Attache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oulmon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faces pendre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bout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 où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nourrissent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bien tost se viendont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amonceller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Retire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vouldront se retirer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tumberont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S'ilz couchent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font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la plus proche fenestre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mectés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allumée, mays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cachée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sa lueur seulement paroisse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fenestre, et touls s'encofreront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chambre. Mays il fault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soict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lors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mué, escorche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seiche 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les sur les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bres,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quelqu'un qui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assembleras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prendras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pource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fussent secs,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mectroit dans les yeulx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feroit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s'acoustrent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seichent eulx mesmes.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