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lavé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, meslée,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'elle sera bien subt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,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és.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é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, l'arrousant à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5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half of the page is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