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jours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coste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fleuve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raporte et 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d'aprendre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boutique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lecteurs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 estant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