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c_162r_01&lt;/comment&gt;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c_162r_02&lt;/comment&gt;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tl w:val="0"/>
        </w:rPr>
        <w:t xml:space="preserve">the third page</w:t>
      </w:r>
      <w:r w:rsidDel="00000000" w:rsidR="00000000" w:rsidRPr="00000000">
        <w:rPr>
          <w:color w:val="000000"/>
          <w:rtl w:val="0"/>
        </w:rPr>
        <w:t xml:space="preserve">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c_162r_03&lt;/comment&gt;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c_162r_04&lt;/comment&gt;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the father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&lt;la&gt;&lt;rub&gt;&lt;comment&gt;c_162r_05&lt;/comment&gt;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 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 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&lt;/m&gt;&lt;/la&gt;&lt;comment&gt;c_162r_06&lt;/comment&gt;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readers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Once finely pulverized, it molds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has a certain fatness that gives it binding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&lt;/figure&gt;, more than &lt;m&gt;&lt;la&gt;crocum&lt;/la&gt;&lt;/m&gt;,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I believe that it would not be inappropriate for a cast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 which is white, light like a 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once burned in a closed fire, can be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molds very neatly. But such things do not endure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