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corniches pelues qu'elle ha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viennent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 nettes pource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bruslées, elles sont difficiles à oster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qui, demeurant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n'y peult bien courir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au bout d'icelles un petit gect de 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les soubstenir que pour soufler là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empesche.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N'espargne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non seulem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grosses, et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 plant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donner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est rouillé de soy mesme, estant arrousé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deseché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rougy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est fort rouge broyé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arrousé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adquiert plus haulte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 premier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 adquiert une vive couleur rouge,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uns et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subtiliés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chaults, rendent une fumée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esprit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volatil si, estants ainsy chaults et subtils,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donne beaucoup de taincture,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https://drive.google.com/open?id=0B9-oNrvWdlO5anJvd0FQQ3BkRFE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reparer peu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celuy qu'on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quelque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surtout evite de toucher à ton ouvrage, 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bave ou grumeleure qui sera survenue au gect. Et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reparant,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nJvd0FQQ3BkR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