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http://gallica.bnf.fr/ark:/12148/btv1b10500001g/f334.item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For those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which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which one needs to burn something, and which do not open before being reheated, one does not make any casts before it is reheated. For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which the gate is big and ample, it is necessary that the gate be well notched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scratched, in order that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does not go with much force. They make hardly any fins if they are pressed. But before pressing them, put between them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press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mouflé</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felt</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which is hardly yet crushed, for it fills the concavities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from breaking.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should be placed before reheating or drying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which you make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 arrange your animal, is too soft,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put in it come out easily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come undone when you thrown in the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spoils and the shape comes undone. Therefore when you recognise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too tender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soft, spread on top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blow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If there is not enough good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it will easily break in the fire. But if it is mixed with it, as it should be, it withstands it. One recognizes it as good when, being hot after the cast, it quickly imbibes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when one quenches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it in it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rends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breaks easily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render it spongy. Contrarily, bad sand, which is only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little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breaks easily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hardens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Cast, if possible, all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Even though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want to be well dried, especially when they are large, and one needs to redden them on the outside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 them in continuous heat, until they no longer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inside. Do not place them to reheat at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different moments, but continue once you have started</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And do not place them to cool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they would break, but leave them to become lukewarm near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they are when they are still of such a heat as you have noticed before putting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in the hole, cast. And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large, it needs more time to reheat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one needs to cast hotter.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