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http://gallica.bnf.fr/ark:/12148/btv1b10500001g/f335.item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en ton gect il survient quelque petit trou racoustre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gommee a esbauche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qui soit noire ou grise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estant broyee tu la laisses seicher sans la tenir en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dessechera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aultant de peyne a la broyer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Tendre un portrait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Sil est foule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plisse en le roulant mouille 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derriere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mouillee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le tendras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uny sans le gaster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 est long a fayre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seicher cest signe 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 qui est ce qui le faict retirer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fendre  dou viennent les baves celuy qui se tire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le meilleur Il ne fault pas long temps garder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gras car ils semblent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sechant delles mesmes se fend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mieulx est de les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apres quilz sont faicts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 Le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temps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plus difficile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se separer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moicties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peult imiter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le surpasse en beaulte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dicelle destrempee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en glaces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elle se meurt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pourrois bien faire des poincons selon la forme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faire de plus grands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la forme du col du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queue Sil y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rompu tu le peulx hanter avecq de petites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ieces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couvrir tout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grise ou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laisser seicher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sans y toucher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35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