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diametre. À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à la gueule. Ceux de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gueule. On les couvre touls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sert, avecq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bruict.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chargés.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percé par la culasse,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reculer.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percée,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bouton,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</w:t>
      </w:r>
      <w:r w:rsidDel="00000000" w:rsidR="00000000" w:rsidRPr="00000000">
        <w:rPr>
          <w:color w:val="000000"/>
          <w:rtl w:val="0"/>
        </w:rPr>
        <w:t xml:space="preserve">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culasse. Mays pource 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percer, on 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trois griffes,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poincte,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sçavoir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porte.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posés,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