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 dans la lumiere,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puys,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entournée au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donne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à couvert.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16 ou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atachent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courte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vibrequin,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de bonne ligue on y peult mectre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avecq la main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on bien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lors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 que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la porte soict forte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dix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faict saulter. Aulcuns pour une porte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portent les bœufs ou mulets.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chargent deux 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attachent la gueule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porte. Si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esclattent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font que reculer et ne peuvent fayre mal estant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crochue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going de 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un bout pour attacher incontinent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oreille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ou xvii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une commune porte ou fenestre.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oreilles.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27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percé par la culasse,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où passe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bouton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par la poincte pour attacher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contre une porte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n’aura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 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 ce sont platenes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charger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sceller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forme de tenaille, de la 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homme, pour poser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cheville.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doict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doux affin que ses branches plient 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est, pour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acommoder à la haulteur ou largeur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mesme haulteur,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apuye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 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aussi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sa griffe basse empeche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recule.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