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68B8" w14:textId="3A23D2EF" w:rsidR="00376537" w:rsidRDefault="007F79F7" w:rsidP="007F79F7">
      <w:pPr>
        <w:ind w:left="-1800" w:right="-1759"/>
        <w:jc w:val="center"/>
        <w:rPr>
          <w:b/>
          <w:bCs/>
          <w:u w:val="single"/>
          <w:lang w:val="en-US" w:eastAsia="el-GR"/>
        </w:rPr>
      </w:pPr>
      <w:r w:rsidRPr="007F79F7">
        <w:rPr>
          <w:noProof/>
          <w:lang w:val="en-US" w:eastAsia="el-GR"/>
        </w:rPr>
        <w:drawing>
          <wp:anchor distT="0" distB="0" distL="114300" distR="114300" simplePos="0" relativeHeight="251660288" behindDoc="1" locked="0" layoutInCell="1" allowOverlap="1" wp14:anchorId="0B5FDD84" wp14:editId="7D5FA463">
            <wp:simplePos x="0" y="0"/>
            <wp:positionH relativeFrom="column">
              <wp:posOffset>-13915</wp:posOffset>
            </wp:positionH>
            <wp:positionV relativeFrom="paragraph">
              <wp:posOffset>0</wp:posOffset>
            </wp:positionV>
            <wp:extent cx="5274310" cy="7460615"/>
            <wp:effectExtent l="0" t="0" r="2540" b="6985"/>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7">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14:sizeRelH relativeFrom="page">
              <wp14:pctWidth>0</wp14:pctWidth>
            </wp14:sizeRelH>
            <wp14:sizeRelV relativeFrom="page">
              <wp14:pctHeight>0</wp14:pctHeight>
            </wp14:sizeRelV>
          </wp:anchor>
        </w:drawing>
      </w:r>
    </w:p>
    <w:p w14:paraId="29A68467" w14:textId="120D1AAB" w:rsidR="00376537" w:rsidRDefault="00376537">
      <w:pPr>
        <w:rPr>
          <w:rFonts w:asciiTheme="majorHAnsi" w:eastAsia="Times New Roman" w:hAnsiTheme="majorHAnsi" w:cstheme="majorBidi"/>
          <w:b/>
          <w:bCs/>
          <w:color w:val="2F5496" w:themeColor="accent1" w:themeShade="BF"/>
          <w:sz w:val="32"/>
          <w:szCs w:val="32"/>
          <w:u w:val="single"/>
          <w:lang w:val="en-US" w:eastAsia="el-GR"/>
        </w:rPr>
      </w:pPr>
      <w:r w:rsidRPr="00376537">
        <w:rPr>
          <w:rFonts w:eastAsia="Times New Roman"/>
          <w:b/>
          <w:bCs/>
          <w:noProof/>
          <w:u w:val="single"/>
          <w:lang w:val="en-US" w:eastAsia="el-GR"/>
        </w:rPr>
        <mc:AlternateContent>
          <mc:Choice Requires="wps">
            <w:drawing>
              <wp:anchor distT="45720" distB="45720" distL="114300" distR="114300" simplePos="0" relativeHeight="251659264" behindDoc="0" locked="0" layoutInCell="1" allowOverlap="1" wp14:anchorId="1BC4CAFF" wp14:editId="7380329D">
                <wp:simplePos x="0" y="0"/>
                <wp:positionH relativeFrom="column">
                  <wp:posOffset>2657475</wp:posOffset>
                </wp:positionH>
                <wp:positionV relativeFrom="paragraph">
                  <wp:posOffset>2530475</wp:posOffset>
                </wp:positionV>
                <wp:extent cx="289560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noFill/>
                        <a:ln w="9525">
                          <a:noFill/>
                          <a:miter lim="800000"/>
                          <a:headEnd/>
                          <a:tailEnd/>
                        </a:ln>
                      </wps:spPr>
                      <wps:txbx>
                        <w:txbxContent>
                          <w:p w14:paraId="6CAF1481" w14:textId="39D4ACEA" w:rsidR="00376537" w:rsidRPr="00B65B48" w:rsidRDefault="00376537" w:rsidP="00376537">
                            <w:pPr>
                              <w:pStyle w:val="1"/>
                              <w:ind w:left="-567"/>
                              <w:jc w:val="center"/>
                              <w:rPr>
                                <w:rFonts w:eastAsia="Times New Roman" w:cstheme="majorHAnsi"/>
                                <w:b/>
                                <w:bCs/>
                                <w:i/>
                                <w:iCs/>
                                <w:sz w:val="44"/>
                                <w:szCs w:val="44"/>
                                <w:lang w:val="en-US" w:eastAsia="el-GR"/>
                              </w:rPr>
                            </w:pPr>
                            <w:r w:rsidRPr="00B65B48">
                              <w:rPr>
                                <w:rFonts w:eastAsia="Times New Roman" w:cstheme="majorHAnsi"/>
                                <w:b/>
                                <w:bCs/>
                                <w:i/>
                                <w:iCs/>
                                <w:sz w:val="44"/>
                                <w:szCs w:val="44"/>
                                <w:lang w:val="en-US" w:eastAsia="el-GR"/>
                              </w:rPr>
                              <w:t>Feasibility-study-v0.1</w:t>
                            </w:r>
                          </w:p>
                          <w:p w14:paraId="5A4E89E6" w14:textId="21CDA9D1" w:rsidR="00376537" w:rsidRPr="007F79F7" w:rsidRDefault="00376537">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4CAFF" id="_x0000_t202" coordsize="21600,21600" o:spt="202" path="m,l,21600r21600,l21600,xe">
                <v:stroke joinstyle="miter"/>
                <v:path gradientshapeok="t" o:connecttype="rect"/>
              </v:shapetype>
              <v:shape id="Πλαίσιο κειμένου 2" o:spid="_x0000_s1026" type="#_x0000_t202" style="position:absolute;margin-left:209.25pt;margin-top:199.25pt;width:2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Bm+gEAAM4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Un6ObtZLZYlhSTFpvNyvpzlsRSiek73GOIHBZalTc2RpprhxfExxNSOqJ6vpGoOttqYPFnjWF/z&#10;1WK2yAlXEasjGc9oW/ObMn2jFRLL967JyVFoM+6pgHFn2onpyDkOu4EuJvo7aE4kAMJoMHoQtOkA&#10;f3HWk7lqHn4eBCrOzEdHIq6m83lyYz7MF2+JMcPryO46IpwkqJpHzsbtfcwOTlyDvyOxtzrL8NLJ&#10;uVcyTVbnbPDkyutzvvXyDDe/AQAA//8DAFBLAwQUAAYACAAAACEA/MeeP+AAAAALAQAADwAAAGRy&#10;cy9kb3ducmV2LnhtbEyPy07DMBBF90j8gzVI7KiTUpo0xKkq1JZloUSs3XhIIuKHbDcNf890Bbs7&#10;mqM7Z8r1pAc2og+9NQLSWQIMTWNVb1oB9cfuIQcWojRKDtaggB8MsK5ub0pZKHsx7zgeY8uoxIRC&#10;CuhidAXnoelQyzCzDg3tvqzXMtLoW668vFC5Hvg8SZZcy97QhU46fOmw+T6etQAX3T579Ye3zXY3&#10;JvXnvp737VaI+7tp8wws4hT/YLjqkzpU5HSyZ6MCGwQs0vyJUAGPq2sgIs8WFE4ClukqA16V/P8P&#10;1S8AAAD//wMAUEsBAi0AFAAGAAgAAAAhALaDOJL+AAAA4QEAABMAAAAAAAAAAAAAAAAAAAAAAFtD&#10;b250ZW50X1R5cGVzXS54bWxQSwECLQAUAAYACAAAACEAOP0h/9YAAACUAQAACwAAAAAAAAAAAAAA&#10;AAAvAQAAX3JlbHMvLnJlbHNQSwECLQAUAAYACAAAACEAQyewZvoBAADOAwAADgAAAAAAAAAAAAAA&#10;AAAuAgAAZHJzL2Uyb0RvYy54bWxQSwECLQAUAAYACAAAACEA/MeeP+AAAAALAQAADwAAAAAAAAAA&#10;AAAAAABUBAAAZHJzL2Rvd25yZXYueG1sUEsFBgAAAAAEAAQA8wAAAGEFAAAAAA==&#10;" filled="f" stroked="f">
                <v:textbox style="mso-fit-shape-to-text:t">
                  <w:txbxContent>
                    <w:p w14:paraId="6CAF1481" w14:textId="39D4ACEA" w:rsidR="00376537" w:rsidRPr="00B65B48" w:rsidRDefault="00376537" w:rsidP="00376537">
                      <w:pPr>
                        <w:pStyle w:val="1"/>
                        <w:ind w:left="-567"/>
                        <w:jc w:val="center"/>
                        <w:rPr>
                          <w:rFonts w:eastAsia="Times New Roman" w:cstheme="majorHAnsi"/>
                          <w:b/>
                          <w:bCs/>
                          <w:i/>
                          <w:iCs/>
                          <w:sz w:val="44"/>
                          <w:szCs w:val="44"/>
                          <w:lang w:val="en-US" w:eastAsia="el-GR"/>
                        </w:rPr>
                      </w:pPr>
                      <w:r w:rsidRPr="00B65B48">
                        <w:rPr>
                          <w:rFonts w:eastAsia="Times New Roman" w:cstheme="majorHAnsi"/>
                          <w:b/>
                          <w:bCs/>
                          <w:i/>
                          <w:iCs/>
                          <w:sz w:val="44"/>
                          <w:szCs w:val="44"/>
                          <w:lang w:val="en-US" w:eastAsia="el-GR"/>
                        </w:rPr>
                        <w:t>Feasibility-study-v0.1</w:t>
                      </w:r>
                    </w:p>
                    <w:p w14:paraId="5A4E89E6" w14:textId="21CDA9D1" w:rsidR="00376537" w:rsidRPr="007F79F7" w:rsidRDefault="00376537">
                      <w:pPr>
                        <w:rPr>
                          <w:b/>
                          <w:bCs/>
                        </w:rPr>
                      </w:pPr>
                    </w:p>
                  </w:txbxContent>
                </v:textbox>
              </v:shape>
            </w:pict>
          </mc:Fallback>
        </mc:AlternateContent>
      </w:r>
      <w:r>
        <w:rPr>
          <w:rFonts w:eastAsia="Times New Roman"/>
          <w:b/>
          <w:bCs/>
          <w:u w:val="single"/>
          <w:lang w:val="en-US" w:eastAsia="el-GR"/>
        </w:rPr>
        <w:br w:type="page"/>
      </w:r>
    </w:p>
    <w:p w14:paraId="6CAE61AA" w14:textId="1F7A15E4" w:rsidR="00517A36" w:rsidRPr="00413363" w:rsidRDefault="0019325C" w:rsidP="00413363">
      <w:pPr>
        <w:pStyle w:val="1"/>
        <w:ind w:left="-567"/>
        <w:jc w:val="center"/>
        <w:rPr>
          <w:rFonts w:eastAsia="Times New Roman"/>
          <w:b/>
          <w:bCs/>
          <w:u w:val="single"/>
          <w:lang w:val="en-US" w:eastAsia="el-GR"/>
        </w:rPr>
      </w:pPr>
      <w:r w:rsidRPr="00413363">
        <w:rPr>
          <w:rFonts w:eastAsia="Times New Roman"/>
          <w:b/>
          <w:bCs/>
          <w:u w:val="single"/>
          <w:lang w:val="en-US" w:eastAsia="el-GR"/>
        </w:rPr>
        <w:lastRenderedPageBreak/>
        <w:t>Feasibility-study-v0.1</w:t>
      </w:r>
      <w:r w:rsidR="00413363" w:rsidRPr="00413363">
        <w:rPr>
          <w:rFonts w:eastAsia="Times New Roman"/>
          <w:b/>
          <w:bCs/>
          <w:u w:val="single"/>
          <w:lang w:val="en-US" w:eastAsia="el-GR"/>
        </w:rPr>
        <w:t xml:space="preserve"> – Fuel Pay</w:t>
      </w:r>
    </w:p>
    <w:p w14:paraId="6F732565" w14:textId="01A6A727" w:rsidR="0019325C" w:rsidRDefault="0019325C" w:rsidP="00517A36">
      <w:pPr>
        <w:pStyle w:val="Default"/>
        <w:ind w:left="-567"/>
        <w:rPr>
          <w:sz w:val="22"/>
          <w:szCs w:val="22"/>
          <w:lang w:val="en-US"/>
        </w:rPr>
      </w:pPr>
    </w:p>
    <w:p w14:paraId="716742EE" w14:textId="51131684" w:rsidR="00AF0697" w:rsidRPr="00AD610E" w:rsidRDefault="00AF0697" w:rsidP="00517A36">
      <w:pPr>
        <w:pStyle w:val="Default"/>
        <w:ind w:left="-567"/>
        <w:rPr>
          <w:b/>
          <w:bCs/>
          <w:i/>
          <w:iCs/>
          <w:color w:val="44546A" w:themeColor="text2"/>
          <w:sz w:val="28"/>
          <w:szCs w:val="28"/>
          <w:u w:val="single"/>
          <w:lang w:val="en-US"/>
        </w:rPr>
      </w:pPr>
      <w:r w:rsidRPr="00AD610E">
        <w:rPr>
          <w:b/>
          <w:bCs/>
          <w:i/>
          <w:iCs/>
          <w:color w:val="44546A" w:themeColor="text2"/>
          <w:sz w:val="28"/>
          <w:szCs w:val="28"/>
          <w:u w:val="single"/>
        </w:rPr>
        <w:t>Μελέτη</w:t>
      </w:r>
    </w:p>
    <w:p w14:paraId="78E5A067" w14:textId="68E9E13F" w:rsidR="00517A36" w:rsidRPr="00AD610E" w:rsidRDefault="00517A36" w:rsidP="00517A36">
      <w:pPr>
        <w:pStyle w:val="Default"/>
        <w:ind w:left="-567"/>
        <w:rPr>
          <w:color w:val="44546A" w:themeColor="text2"/>
          <w:sz w:val="22"/>
          <w:szCs w:val="22"/>
        </w:rPr>
      </w:pPr>
      <w:r w:rsidRPr="00AD610E">
        <w:rPr>
          <w:color w:val="44546A" w:themeColor="text2"/>
          <w:sz w:val="22"/>
          <w:szCs w:val="22"/>
        </w:rPr>
        <w:t xml:space="preserve">Γιατί καταλήξαμε στην υλοποίηση του </w:t>
      </w:r>
      <w:r w:rsidRPr="00AD610E">
        <w:rPr>
          <w:color w:val="44546A" w:themeColor="text2"/>
          <w:sz w:val="22"/>
          <w:szCs w:val="22"/>
          <w:lang w:val="en-US"/>
        </w:rPr>
        <w:t>Fuel</w:t>
      </w:r>
      <w:r w:rsidRPr="00AD610E">
        <w:rPr>
          <w:color w:val="44546A" w:themeColor="text2"/>
          <w:sz w:val="22"/>
          <w:szCs w:val="22"/>
        </w:rPr>
        <w:t xml:space="preserve"> </w:t>
      </w:r>
      <w:r w:rsidRPr="00AD610E">
        <w:rPr>
          <w:color w:val="44546A" w:themeColor="text2"/>
          <w:sz w:val="22"/>
          <w:szCs w:val="22"/>
          <w:lang w:val="en-US"/>
        </w:rPr>
        <w:t>Pay</w:t>
      </w:r>
      <w:r w:rsidRPr="00AD610E">
        <w:rPr>
          <w:color w:val="44546A" w:themeColor="text2"/>
          <w:sz w:val="22"/>
          <w:szCs w:val="22"/>
        </w:rPr>
        <w:t xml:space="preserve">; </w:t>
      </w:r>
    </w:p>
    <w:p w14:paraId="4D3E2ED3" w14:textId="77777777" w:rsidR="00517A36" w:rsidRPr="00AD610E" w:rsidRDefault="00517A36" w:rsidP="00517A36">
      <w:pPr>
        <w:pStyle w:val="Default"/>
        <w:ind w:left="-567"/>
        <w:rPr>
          <w:color w:val="44546A" w:themeColor="text2"/>
          <w:sz w:val="22"/>
          <w:szCs w:val="22"/>
        </w:rPr>
      </w:pPr>
    </w:p>
    <w:p w14:paraId="1C47941E" w14:textId="2F6E8908" w:rsidR="00517A36" w:rsidRPr="00AD610E" w:rsidRDefault="00517A36" w:rsidP="00517A36">
      <w:pPr>
        <w:pStyle w:val="Default"/>
        <w:ind w:left="-567"/>
        <w:rPr>
          <w:color w:val="44546A" w:themeColor="text2"/>
          <w:sz w:val="22"/>
          <w:szCs w:val="22"/>
        </w:rPr>
      </w:pPr>
      <w:r w:rsidRPr="00AD610E">
        <w:rPr>
          <w:color w:val="44546A" w:themeColor="text2"/>
          <w:sz w:val="22"/>
          <w:szCs w:val="22"/>
        </w:rPr>
        <w:t>Είμαστε μια παρέα 4 φίλων που όλοι οδηγάμε</w:t>
      </w:r>
      <w:r w:rsidR="0019325C" w:rsidRPr="00AD610E">
        <w:rPr>
          <w:color w:val="44546A" w:themeColor="text2"/>
          <w:sz w:val="22"/>
          <w:szCs w:val="22"/>
        </w:rPr>
        <w:t>,</w:t>
      </w:r>
      <w:r w:rsidRPr="00AD610E">
        <w:rPr>
          <w:color w:val="44546A" w:themeColor="text2"/>
          <w:sz w:val="22"/>
          <w:szCs w:val="22"/>
        </w:rPr>
        <w:t xml:space="preserve"> και ανεφοδιάζουμε το αυτοκίνητό μας, αρκετές φορές μέσα στο μήνα. Δυστυχώς, αυτό σημαίνει πως πολλές από αυτές τις φορές καταλήγουμε να περιμένουμε σε ένα πρατήριο για να πληρώσουμε λόγω της κίνησης και να χάνουμε χρήματα από τυχόν προσφορές στις τιμές καυσίμων. </w:t>
      </w:r>
    </w:p>
    <w:p w14:paraId="010A10C1" w14:textId="43C6A6B9" w:rsidR="00517A36" w:rsidRPr="00AD610E" w:rsidRDefault="00517A36" w:rsidP="00517A36">
      <w:pPr>
        <w:pStyle w:val="Default"/>
        <w:ind w:left="-567"/>
        <w:rPr>
          <w:color w:val="44546A" w:themeColor="text2"/>
          <w:sz w:val="22"/>
          <w:szCs w:val="22"/>
        </w:rPr>
      </w:pPr>
      <w:r w:rsidRPr="00AD610E">
        <w:rPr>
          <w:color w:val="44546A" w:themeColor="text2"/>
          <w:sz w:val="22"/>
          <w:szCs w:val="22"/>
        </w:rPr>
        <w:t xml:space="preserve">Η ιδέα, λοιπόν, μιας εφαρμογής στην οποία έχεις τον χρόνο σου να δεις αναλυτικά κάθε πρατήριο καυσίμου (βαθμολογίες, τιμή, μενού) και ταυτόχρονα, να «κλειδώσεις» και να αγοράσεις καύσιμο σε αυτό, μας φάνηκε ιδιαίτερα χρήσιμη. </w:t>
      </w:r>
    </w:p>
    <w:p w14:paraId="20AF1ACF" w14:textId="3E8BBCC4" w:rsidR="005B6B67" w:rsidRPr="00AD610E" w:rsidRDefault="00517A36" w:rsidP="00517A36">
      <w:pPr>
        <w:ind w:left="-567"/>
        <w:rPr>
          <w:color w:val="44546A" w:themeColor="text2"/>
        </w:rPr>
      </w:pPr>
      <w:r w:rsidRPr="00AD610E">
        <w:rPr>
          <w:color w:val="44546A" w:themeColor="text2"/>
        </w:rPr>
        <w:t>Προσπαθούμε να καλύψουμε τις ανάγκες μιας αγοράς, που κακά τα ψέματα δεν υπάρχει, προτείνοντας κάτι φρέσκο που θα καλύψει, αρχικά, τις δικές μας ανάγκες, αφού κι εμείς είμαστε μέλη του target group μας.</w:t>
      </w:r>
    </w:p>
    <w:p w14:paraId="26A4A436" w14:textId="3B065BC3" w:rsidR="0019325C" w:rsidRPr="00AD610E" w:rsidRDefault="0019325C" w:rsidP="0019325C">
      <w:pPr>
        <w:ind w:left="-567"/>
        <w:rPr>
          <w:color w:val="44546A" w:themeColor="text2"/>
        </w:rPr>
      </w:pPr>
      <w:r w:rsidRPr="00AD610E">
        <w:rPr>
          <w:color w:val="44546A" w:themeColor="text2"/>
        </w:rPr>
        <w:t xml:space="preserve">Για να αναπτυχθεί το </w:t>
      </w:r>
      <w:r w:rsidRPr="00AD610E">
        <w:rPr>
          <w:color w:val="44546A" w:themeColor="text2"/>
          <w:lang w:val="en-US"/>
        </w:rPr>
        <w:t>Fuel</w:t>
      </w:r>
      <w:r w:rsidRPr="00AD610E">
        <w:rPr>
          <w:color w:val="44546A" w:themeColor="text2"/>
        </w:rPr>
        <w:t xml:space="preserve"> </w:t>
      </w:r>
      <w:r w:rsidRPr="00AD610E">
        <w:rPr>
          <w:color w:val="44546A" w:themeColor="text2"/>
          <w:lang w:val="en-US"/>
        </w:rPr>
        <w:t>Pay</w:t>
      </w:r>
      <w:r w:rsidRPr="00AD610E">
        <w:rPr>
          <w:color w:val="44546A" w:themeColor="text2"/>
        </w:rPr>
        <w:t>, πρέπει πρώτα να αποδείξουμε ότι όντως επιλύει ένα πρόβλημα.</w:t>
      </w:r>
    </w:p>
    <w:p w14:paraId="48B9E626" w14:textId="249E7506" w:rsidR="0019325C" w:rsidRPr="00AD610E" w:rsidRDefault="0019325C" w:rsidP="0019325C">
      <w:pPr>
        <w:ind w:left="-567"/>
        <w:rPr>
          <w:color w:val="44546A" w:themeColor="text2"/>
        </w:rPr>
      </w:pPr>
      <w:r w:rsidRPr="00AD610E">
        <w:rPr>
          <w:color w:val="44546A" w:themeColor="text2"/>
        </w:rPr>
        <w:t>Μάλιστα, είναι απαραίτητο, όχι απλά να επιλύει αυτό το πρόβλημα, αλλά να το κάνει αρκετά καλά-καλύτερα από άλλες προτάσεις- ώστε οι χρήστες να το επιλέξουν και να δικαιολογήσει</w:t>
      </w:r>
    </w:p>
    <w:p w14:paraId="00B635BC" w14:textId="77777777" w:rsidR="0019325C" w:rsidRPr="00AD610E" w:rsidRDefault="0019325C" w:rsidP="0019325C">
      <w:pPr>
        <w:ind w:left="-567"/>
        <w:rPr>
          <w:color w:val="44546A" w:themeColor="text2"/>
        </w:rPr>
      </w:pPr>
      <w:r w:rsidRPr="00AD610E">
        <w:rPr>
          <w:color w:val="44546A" w:themeColor="text2"/>
        </w:rPr>
        <w:t xml:space="preserve">έτσι το κόστος ανάπτυξης του. </w:t>
      </w:r>
    </w:p>
    <w:p w14:paraId="1EBF1899" w14:textId="6DFC3CD2" w:rsidR="0019325C" w:rsidRPr="00AD610E" w:rsidRDefault="0019325C" w:rsidP="0019325C">
      <w:pPr>
        <w:ind w:left="-567"/>
        <w:rPr>
          <w:color w:val="44546A" w:themeColor="text2"/>
        </w:rPr>
      </w:pPr>
      <w:r w:rsidRPr="00AD610E">
        <w:rPr>
          <w:color w:val="44546A" w:themeColor="text2"/>
        </w:rPr>
        <w:t>Καταλήγουμε λοιπόν στα παρακάτω θέματα:</w:t>
      </w:r>
    </w:p>
    <w:p w14:paraId="241F626D" w14:textId="77777777" w:rsidR="0019325C" w:rsidRPr="00AD610E" w:rsidRDefault="0019325C" w:rsidP="0019325C">
      <w:pPr>
        <w:ind w:left="-567"/>
        <w:rPr>
          <w:i/>
          <w:iCs/>
          <w:color w:val="44546A" w:themeColor="text2"/>
        </w:rPr>
      </w:pPr>
      <w:r w:rsidRPr="00AD610E">
        <w:rPr>
          <w:i/>
          <w:iCs/>
          <w:color w:val="44546A" w:themeColor="text2"/>
        </w:rPr>
        <w:t>1. Η εμπειρία του χρήστη</w:t>
      </w:r>
    </w:p>
    <w:p w14:paraId="630FB5F4" w14:textId="77777777" w:rsidR="0019325C" w:rsidRPr="00AD610E" w:rsidRDefault="0019325C" w:rsidP="0019325C">
      <w:pPr>
        <w:ind w:left="-567"/>
        <w:rPr>
          <w:i/>
          <w:iCs/>
          <w:color w:val="44546A" w:themeColor="text2"/>
        </w:rPr>
      </w:pPr>
      <w:r w:rsidRPr="00AD610E">
        <w:rPr>
          <w:i/>
          <w:iCs/>
          <w:color w:val="44546A" w:themeColor="text2"/>
        </w:rPr>
        <w:t>2. Εσωτερικά θέματα</w:t>
      </w:r>
    </w:p>
    <w:p w14:paraId="6CC440FB" w14:textId="69382112" w:rsidR="0019325C" w:rsidRPr="00AD610E" w:rsidRDefault="0019325C" w:rsidP="0019325C">
      <w:pPr>
        <w:ind w:left="-567"/>
        <w:rPr>
          <w:i/>
          <w:iCs/>
          <w:color w:val="44546A" w:themeColor="text2"/>
        </w:rPr>
      </w:pPr>
      <w:r w:rsidRPr="00AD610E">
        <w:rPr>
          <w:i/>
          <w:iCs/>
          <w:color w:val="44546A" w:themeColor="text2"/>
        </w:rPr>
        <w:t>3. Εξωτερικά θέματα</w:t>
      </w:r>
    </w:p>
    <w:p w14:paraId="29599D16" w14:textId="77777777" w:rsidR="0019325C" w:rsidRPr="00AD610E" w:rsidRDefault="0019325C" w:rsidP="0019325C">
      <w:pPr>
        <w:ind w:left="-567"/>
        <w:rPr>
          <w:color w:val="44546A" w:themeColor="text2"/>
        </w:rPr>
      </w:pPr>
    </w:p>
    <w:p w14:paraId="3FFDDA3D" w14:textId="77777777" w:rsidR="0019325C" w:rsidRPr="00AD610E" w:rsidRDefault="0019325C" w:rsidP="0019325C">
      <w:pPr>
        <w:ind w:left="-567"/>
        <w:rPr>
          <w:color w:val="44546A" w:themeColor="text2"/>
          <w:sz w:val="24"/>
          <w:szCs w:val="24"/>
          <w:u w:val="single"/>
        </w:rPr>
      </w:pPr>
      <w:r w:rsidRPr="00AD610E">
        <w:rPr>
          <w:color w:val="44546A" w:themeColor="text2"/>
          <w:sz w:val="24"/>
          <w:szCs w:val="24"/>
          <w:u w:val="single"/>
        </w:rPr>
        <w:t>1. Η εμπειρία του χρήστη</w:t>
      </w:r>
    </w:p>
    <w:p w14:paraId="26542182" w14:textId="23F64E64" w:rsidR="0019325C" w:rsidRPr="00AD610E" w:rsidRDefault="0019325C" w:rsidP="0019325C">
      <w:pPr>
        <w:ind w:left="-567"/>
        <w:rPr>
          <w:color w:val="44546A" w:themeColor="text2"/>
        </w:rPr>
      </w:pPr>
      <w:r w:rsidRPr="00AD610E">
        <w:rPr>
          <w:color w:val="44546A" w:themeColor="text2"/>
        </w:rPr>
        <w:t xml:space="preserve">Σε κανέναν δεν αρέσει να περιμένει. Ακόμη χειρότερα, σε κανέναν δεν αρέσει να περιμένει, όταν έχει κάπου να πάει. Εκεί έρχεται το </w:t>
      </w:r>
      <w:r w:rsidRPr="00AD610E">
        <w:rPr>
          <w:color w:val="44546A" w:themeColor="text2"/>
          <w:lang w:val="en-US"/>
        </w:rPr>
        <w:t>Fuel</w:t>
      </w:r>
      <w:r w:rsidRPr="00AD610E">
        <w:rPr>
          <w:color w:val="44546A" w:themeColor="text2"/>
        </w:rPr>
        <w:t xml:space="preserve"> </w:t>
      </w:r>
      <w:r w:rsidRPr="00AD610E">
        <w:rPr>
          <w:color w:val="44546A" w:themeColor="text2"/>
          <w:lang w:val="en-US"/>
        </w:rPr>
        <w:t>Pay</w:t>
      </w:r>
      <w:r w:rsidRPr="00AD610E">
        <w:rPr>
          <w:color w:val="44546A" w:themeColor="text2"/>
        </w:rPr>
        <w:t>, να οργανώσει αυτό το χάος αναμονής.</w:t>
      </w:r>
    </w:p>
    <w:p w14:paraId="03BAD38F" w14:textId="09797AD5" w:rsidR="0019325C" w:rsidRPr="00AD610E" w:rsidRDefault="0019325C" w:rsidP="0019325C">
      <w:pPr>
        <w:ind w:left="-567"/>
        <w:rPr>
          <w:rFonts w:cs="AAAAAO+HelveticaNeue"/>
          <w:color w:val="44546A" w:themeColor="text2"/>
          <w:sz w:val="20"/>
          <w:szCs w:val="20"/>
        </w:rPr>
      </w:pPr>
      <w:r w:rsidRPr="00AD610E">
        <w:rPr>
          <w:color w:val="44546A" w:themeColor="text2"/>
        </w:rPr>
        <w:t xml:space="preserve">Όπως είναι κοινώς αποδεκτό, υπάρχει μια αντίστροφη σχέση μεταξύ της ευτυχίας και της αναμονής. Είναι κρίσιμης σημασίας λοιπόν να αποκατασταθεί το γρηγορότερο δυνατό η ευτυχία μέσω της μείωσης της αναμονής. Οι μέθοδοι διαδικτυακών αγορές μέχρι τώρα, δουλεύουν </w:t>
      </w:r>
      <w:r w:rsidR="008C560B" w:rsidRPr="00AD610E">
        <w:rPr>
          <w:color w:val="44546A" w:themeColor="text2"/>
        </w:rPr>
        <w:t>άψογα</w:t>
      </w:r>
      <w:r w:rsidRPr="00AD610E">
        <w:rPr>
          <w:rFonts w:ascii="AAAAAO+HelveticaNeue" w:hAnsi="AAAAAO+HelveticaNeue" w:cs="AAAAAO+HelveticaNeue"/>
          <w:color w:val="44546A" w:themeColor="text2"/>
          <w:sz w:val="20"/>
          <w:szCs w:val="20"/>
        </w:rPr>
        <w:t xml:space="preserve">. </w:t>
      </w:r>
    </w:p>
    <w:p w14:paraId="1469E877" w14:textId="3E07E1B7" w:rsidR="008C560B" w:rsidRPr="00AD610E" w:rsidRDefault="008C560B" w:rsidP="0019325C">
      <w:pPr>
        <w:ind w:left="-567"/>
        <w:rPr>
          <w:rFonts w:cs="AAAAAO+HelveticaNeue"/>
          <w:color w:val="44546A" w:themeColor="text2"/>
          <w:sz w:val="20"/>
          <w:szCs w:val="20"/>
        </w:rPr>
      </w:pPr>
    </w:p>
    <w:p w14:paraId="21052732" w14:textId="77777777" w:rsidR="008C560B" w:rsidRPr="00AD610E" w:rsidRDefault="008C560B" w:rsidP="008C560B">
      <w:pPr>
        <w:ind w:left="-567"/>
        <w:rPr>
          <w:i/>
          <w:iCs/>
          <w:color w:val="44546A" w:themeColor="text2"/>
          <w:sz w:val="24"/>
          <w:szCs w:val="24"/>
          <w:u w:val="single"/>
        </w:rPr>
      </w:pPr>
      <w:r w:rsidRPr="00AD610E">
        <w:rPr>
          <w:i/>
          <w:iCs/>
          <w:color w:val="44546A" w:themeColor="text2"/>
          <w:sz w:val="24"/>
          <w:szCs w:val="24"/>
          <w:u w:val="single"/>
        </w:rPr>
        <w:t>2. Εσωτερικά θέματα</w:t>
      </w:r>
    </w:p>
    <w:p w14:paraId="672BDA4C" w14:textId="3CADF006" w:rsidR="008C560B" w:rsidRPr="00AD610E" w:rsidRDefault="008C560B" w:rsidP="008C560B">
      <w:pPr>
        <w:ind w:left="-567"/>
        <w:rPr>
          <w:color w:val="44546A" w:themeColor="text2"/>
        </w:rPr>
      </w:pPr>
      <w:r w:rsidRPr="00AD610E">
        <w:rPr>
          <w:color w:val="44546A" w:themeColor="text2"/>
        </w:rPr>
        <w:t xml:space="preserve">Το πρόβλημα και οι λειτουργίες που πραγματεύεται το </w:t>
      </w:r>
      <w:r w:rsidRPr="00AD610E">
        <w:rPr>
          <w:color w:val="44546A" w:themeColor="text2"/>
          <w:lang w:val="en-US"/>
        </w:rPr>
        <w:t>Fuel</w:t>
      </w:r>
      <w:r w:rsidRPr="00AD610E">
        <w:rPr>
          <w:color w:val="44546A" w:themeColor="text2"/>
        </w:rPr>
        <w:t xml:space="preserve"> </w:t>
      </w:r>
      <w:r w:rsidRPr="00AD610E">
        <w:rPr>
          <w:color w:val="44546A" w:themeColor="text2"/>
          <w:lang w:val="en-US"/>
        </w:rPr>
        <w:t>Pay</w:t>
      </w:r>
      <w:r w:rsidRPr="00AD610E">
        <w:rPr>
          <w:color w:val="44546A" w:themeColor="text2"/>
        </w:rPr>
        <w:t xml:space="preserve"> είναι γνώριμα για όλα τα μέλη μας. Λόγω αυτού όλοι έχουν να προσφέρουν ιδέες για χαρακτηριστικά που είναι θεμιτό να περιλαμβάνει η εφαρμογή. Αυτό, μπορεί να δημιουργήσει δυσκολίες στην ιεράρχηση των χαρακτηριστικών που θέλουμε να ενσωματώσουμε. Για τη διαχείριση συγκρούσεων στο εργασιακό περιβάλλον, η λύση που προτείνουμε είναι η διαρκής επικοινωνία, με σκοπό, όχι την ευχαρίστηση κάθε μέλους της ομάδας ξεχωριστά, αλλά την επίτευξη του καλύτερου εφικτού αποτελέσματος.</w:t>
      </w:r>
    </w:p>
    <w:p w14:paraId="18629391" w14:textId="77777777" w:rsidR="008C560B" w:rsidRPr="00AD610E" w:rsidRDefault="008C560B" w:rsidP="008C560B">
      <w:pPr>
        <w:ind w:left="-567"/>
        <w:rPr>
          <w:color w:val="44546A" w:themeColor="text2"/>
        </w:rPr>
      </w:pPr>
      <w:r w:rsidRPr="00AD610E">
        <w:rPr>
          <w:color w:val="44546A" w:themeColor="text2"/>
        </w:rPr>
        <w:t>Ʃτην περίπτωση μας, θα εστιάσουμε στην ισχύ της πλειοψηφίας. Ʃε περιπτώσεις, ωστόσο, που</w:t>
      </w:r>
    </w:p>
    <w:p w14:paraId="18C3E21E" w14:textId="77777777" w:rsidR="008C560B" w:rsidRPr="00AD610E" w:rsidRDefault="008C560B" w:rsidP="008C560B">
      <w:pPr>
        <w:ind w:left="-567"/>
        <w:rPr>
          <w:color w:val="44546A" w:themeColor="text2"/>
        </w:rPr>
      </w:pPr>
      <w:r w:rsidRPr="00AD610E">
        <w:rPr>
          <w:color w:val="44546A" w:themeColor="text2"/>
        </w:rPr>
        <w:t>συγκεκριμένο μέλος είναι πιο καταρτισμένο σε συγκεκριμένο τομέα, η άποψη του θα έχει</w:t>
      </w:r>
    </w:p>
    <w:p w14:paraId="2DC65478" w14:textId="77777777" w:rsidR="008C560B" w:rsidRPr="00AD610E" w:rsidRDefault="008C560B" w:rsidP="008C560B">
      <w:pPr>
        <w:ind w:left="-567"/>
        <w:rPr>
          <w:color w:val="44546A" w:themeColor="text2"/>
        </w:rPr>
      </w:pPr>
      <w:r w:rsidRPr="00AD610E">
        <w:rPr>
          <w:color w:val="44546A" w:themeColor="text2"/>
        </w:rPr>
        <w:t>μεγαλύτερη βαρύτητα.</w:t>
      </w:r>
    </w:p>
    <w:p w14:paraId="5CE26E2C" w14:textId="031312C5" w:rsidR="008C560B" w:rsidRPr="00AD610E" w:rsidRDefault="008C560B" w:rsidP="008C560B">
      <w:pPr>
        <w:ind w:left="-567"/>
        <w:rPr>
          <w:color w:val="44546A" w:themeColor="text2"/>
        </w:rPr>
      </w:pPr>
      <w:r w:rsidRPr="00AD610E">
        <w:rPr>
          <w:color w:val="44546A" w:themeColor="text2"/>
        </w:rPr>
        <w:t xml:space="preserve">Πέρα από την λήψη αποφάσεων όμως, πρέπει να ληφθεί υπόψιν η ποικιλομορφία των συστημάτων στα οποία εργάζεται το κάθε μέλος μας. </w:t>
      </w:r>
      <w:r w:rsidR="004A3D01" w:rsidRPr="00AD610E">
        <w:rPr>
          <w:color w:val="44546A" w:themeColor="text2"/>
        </w:rPr>
        <w:t>Συγκεκριμένα</w:t>
      </w:r>
      <w:r w:rsidRPr="00AD610E">
        <w:rPr>
          <w:color w:val="44546A" w:themeColor="text2"/>
        </w:rPr>
        <w:t xml:space="preserve">, πρέπει να προνοήσουμε για τις περιπτώσεις όπου συνεργαζόμενα μέλη τυχαίνει να δουλεύουν με διαφορετικά λειτουργικά συστήματα το οποίο μπορεί να έχει ως αποτέλεσμα αχρείαστες τριβές. Διαφαίνεται λοιπόν η </w:t>
      </w:r>
      <w:r w:rsidRPr="00AD610E">
        <w:rPr>
          <w:color w:val="44546A" w:themeColor="text2"/>
        </w:rPr>
        <w:lastRenderedPageBreak/>
        <w:t>ανάγκη να θεσπίσουμε κάποιες συμβάσεις οι οποίες θα διατηρούν την συνεργασία σε καταστάσεις που δεν δημιουργούν πρόβλημα.</w:t>
      </w:r>
    </w:p>
    <w:p w14:paraId="36322801" w14:textId="3D357060" w:rsidR="008C560B" w:rsidRPr="00AD610E" w:rsidRDefault="008C560B" w:rsidP="008C560B">
      <w:pPr>
        <w:ind w:left="-567"/>
        <w:rPr>
          <w:color w:val="44546A" w:themeColor="text2"/>
        </w:rPr>
      </w:pPr>
    </w:p>
    <w:p w14:paraId="42B2F735" w14:textId="77777777" w:rsidR="008C560B" w:rsidRPr="00AD610E" w:rsidRDefault="008C560B" w:rsidP="008C560B">
      <w:pPr>
        <w:ind w:left="-567"/>
        <w:rPr>
          <w:i/>
          <w:iCs/>
          <w:color w:val="44546A" w:themeColor="text2"/>
          <w:sz w:val="24"/>
          <w:szCs w:val="24"/>
          <w:u w:val="single"/>
        </w:rPr>
      </w:pPr>
      <w:r w:rsidRPr="00AD610E">
        <w:rPr>
          <w:i/>
          <w:iCs/>
          <w:color w:val="44546A" w:themeColor="text2"/>
          <w:sz w:val="24"/>
          <w:szCs w:val="24"/>
          <w:u w:val="single"/>
        </w:rPr>
        <w:t>3. Εξωτερικά θέματα</w:t>
      </w:r>
    </w:p>
    <w:p w14:paraId="4ED8C150" w14:textId="52AFE07F" w:rsidR="008C560B" w:rsidRPr="00AD610E" w:rsidRDefault="008C560B" w:rsidP="008C560B">
      <w:pPr>
        <w:ind w:left="-567"/>
        <w:rPr>
          <w:color w:val="44546A" w:themeColor="text2"/>
        </w:rPr>
      </w:pPr>
      <w:r w:rsidRPr="00AD610E">
        <w:rPr>
          <w:color w:val="44546A" w:themeColor="text2"/>
        </w:rPr>
        <w:t xml:space="preserve">Το </w:t>
      </w:r>
      <w:r w:rsidRPr="00AD610E">
        <w:rPr>
          <w:color w:val="44546A" w:themeColor="text2"/>
          <w:lang w:val="en-US"/>
        </w:rPr>
        <w:t>Fuel</w:t>
      </w:r>
      <w:r w:rsidRPr="00AD610E">
        <w:rPr>
          <w:color w:val="44546A" w:themeColor="text2"/>
        </w:rPr>
        <w:t xml:space="preserve"> </w:t>
      </w:r>
      <w:r w:rsidRPr="00AD610E">
        <w:rPr>
          <w:color w:val="44546A" w:themeColor="text2"/>
          <w:lang w:val="en-US"/>
        </w:rPr>
        <w:t>Pay</w:t>
      </w:r>
      <w:r w:rsidRPr="00AD610E">
        <w:rPr>
          <w:color w:val="44546A" w:themeColor="text2"/>
        </w:rPr>
        <w:t xml:space="preserve"> προσφέρει εσωτερικές ομάδες που παρέχουν μια μοναδική γρήγορη και ευέλικτη εμπειρία χρήσης. Αυτές οι ομάδες χωρίζονται σε 2 κατηγορίες:</w:t>
      </w:r>
    </w:p>
    <w:p w14:paraId="6C7D0342" w14:textId="79BAB1AE" w:rsidR="008C560B" w:rsidRPr="00AD610E" w:rsidRDefault="008C560B" w:rsidP="008C560B">
      <w:pPr>
        <w:ind w:left="-567"/>
        <w:rPr>
          <w:color w:val="44546A" w:themeColor="text2"/>
        </w:rPr>
      </w:pPr>
      <w:r w:rsidRPr="00AD610E">
        <w:rPr>
          <w:color w:val="44546A" w:themeColor="text2"/>
        </w:rPr>
        <w:t>1. Ποιοτικός Έλεγχος</w:t>
      </w:r>
    </w:p>
    <w:p w14:paraId="12F2FC15" w14:textId="77777777" w:rsidR="008C560B" w:rsidRPr="00AD610E" w:rsidRDefault="008C560B" w:rsidP="008C560B">
      <w:pPr>
        <w:ind w:left="-567"/>
        <w:rPr>
          <w:color w:val="44546A" w:themeColor="text2"/>
        </w:rPr>
      </w:pPr>
      <w:r w:rsidRPr="00AD610E">
        <w:rPr>
          <w:color w:val="44546A" w:themeColor="text2"/>
        </w:rPr>
        <w:t>Χρειάζεται να συσταθεί μια ομάδα η οποία θα παρακολουθεί τις επιχειρήσεις που</w:t>
      </w:r>
    </w:p>
    <w:p w14:paraId="4DEC3FD2" w14:textId="19F2079F" w:rsidR="008C560B" w:rsidRPr="00AD610E" w:rsidRDefault="008C560B" w:rsidP="008C560B">
      <w:pPr>
        <w:ind w:left="-567"/>
        <w:rPr>
          <w:color w:val="44546A" w:themeColor="text2"/>
        </w:rPr>
      </w:pPr>
      <w:r w:rsidRPr="00AD610E">
        <w:rPr>
          <w:color w:val="44546A" w:themeColor="text2"/>
        </w:rPr>
        <w:t xml:space="preserve">συνεργάζονται. Αυτή η ομάδα θα κάνει προτάσεις συνεργασίας στα πρατήρια, αλλά επίσης θα ελέγχει την αληθοφάνεια και </w:t>
      </w:r>
      <w:r w:rsidR="004A3D01" w:rsidRPr="00AD610E">
        <w:rPr>
          <w:color w:val="44546A" w:themeColor="text2"/>
        </w:rPr>
        <w:t>την αποδοχή των προσφορών από τους πελάτες.</w:t>
      </w:r>
    </w:p>
    <w:p w14:paraId="7B5949E1" w14:textId="77777777" w:rsidR="008C560B" w:rsidRPr="00AD610E" w:rsidRDefault="008C560B" w:rsidP="008C560B">
      <w:pPr>
        <w:ind w:left="-567"/>
        <w:rPr>
          <w:color w:val="44546A" w:themeColor="text2"/>
        </w:rPr>
      </w:pPr>
      <w:r w:rsidRPr="00AD610E">
        <w:rPr>
          <w:color w:val="44546A" w:themeColor="text2"/>
        </w:rPr>
        <w:t>2. Payment Services</w:t>
      </w:r>
    </w:p>
    <w:p w14:paraId="2B7440D7" w14:textId="77777777" w:rsidR="008C560B" w:rsidRPr="00AD610E" w:rsidRDefault="008C560B" w:rsidP="008C560B">
      <w:pPr>
        <w:ind w:left="-567"/>
        <w:rPr>
          <w:color w:val="44546A" w:themeColor="text2"/>
        </w:rPr>
      </w:pPr>
      <w:r w:rsidRPr="00AD610E">
        <w:rPr>
          <w:color w:val="44546A" w:themeColor="text2"/>
        </w:rPr>
        <w:t>Μια ομάδα διαχείρισης πληρωμών είναι αναγκαία. Αυτή θα περιλαμβάνει εξειδικευμένους</w:t>
      </w:r>
    </w:p>
    <w:p w14:paraId="25E83493" w14:textId="77777777" w:rsidR="008C560B" w:rsidRPr="00AD610E" w:rsidRDefault="008C560B" w:rsidP="008C560B">
      <w:pPr>
        <w:ind w:left="-567"/>
        <w:rPr>
          <w:color w:val="44546A" w:themeColor="text2"/>
        </w:rPr>
      </w:pPr>
      <w:r w:rsidRPr="00AD610E">
        <w:rPr>
          <w:color w:val="44546A" w:themeColor="text2"/>
        </w:rPr>
        <w:t>developers καθώς και ειδικούς σε νομικά και οικονομικά θέματα τέτοιας φύσης. Αυτή η ομάδα</w:t>
      </w:r>
    </w:p>
    <w:p w14:paraId="4624EDB0" w14:textId="0DC3BA0E" w:rsidR="008C560B" w:rsidRPr="00AD610E" w:rsidRDefault="008C560B" w:rsidP="008C560B">
      <w:pPr>
        <w:ind w:left="-567"/>
        <w:rPr>
          <w:color w:val="44546A" w:themeColor="text2"/>
        </w:rPr>
      </w:pPr>
      <w:r w:rsidRPr="00AD610E">
        <w:rPr>
          <w:color w:val="44546A" w:themeColor="text2"/>
        </w:rPr>
        <w:t xml:space="preserve">πρέπει να παρακολουθεί τις πλατφόρμες πληρωμών και τις </w:t>
      </w:r>
      <w:r w:rsidR="004A3D01" w:rsidRPr="00AD610E">
        <w:rPr>
          <w:color w:val="44546A" w:themeColor="text2"/>
        </w:rPr>
        <w:t>συναλλαγές,</w:t>
      </w:r>
      <w:r w:rsidRPr="00AD610E">
        <w:rPr>
          <w:color w:val="44546A" w:themeColor="text2"/>
        </w:rPr>
        <w:t xml:space="preserve"> ώστε</w:t>
      </w:r>
      <w:r w:rsidR="004A3D01" w:rsidRPr="00AD610E">
        <w:rPr>
          <w:color w:val="44546A" w:themeColor="text2"/>
        </w:rPr>
        <w:t xml:space="preserve"> </w:t>
      </w:r>
      <w:r w:rsidRPr="00AD610E">
        <w:rPr>
          <w:color w:val="44546A" w:themeColor="text2"/>
        </w:rPr>
        <w:t>να ρυθμίζονται οι πληρωμές με ευκολία και</w:t>
      </w:r>
      <w:r w:rsidR="004A3D01" w:rsidRPr="00AD610E">
        <w:rPr>
          <w:color w:val="44546A" w:themeColor="text2"/>
        </w:rPr>
        <w:t xml:space="preserve"> να αποφεύγεται οποιαδήποτε συμφόρηση στο σύστημα</w:t>
      </w:r>
      <w:r w:rsidRPr="00AD610E">
        <w:rPr>
          <w:color w:val="44546A" w:themeColor="text2"/>
        </w:rPr>
        <w:t>.</w:t>
      </w:r>
    </w:p>
    <w:p w14:paraId="28C55E31" w14:textId="36BB43A3" w:rsidR="004A3D01" w:rsidRPr="00AD610E" w:rsidRDefault="004A3D01" w:rsidP="008C560B">
      <w:pPr>
        <w:ind w:left="-567"/>
        <w:rPr>
          <w:color w:val="44546A" w:themeColor="text2"/>
        </w:rPr>
      </w:pPr>
    </w:p>
    <w:p w14:paraId="184CF592" w14:textId="088E922A" w:rsidR="004A3D01" w:rsidRPr="00AD610E" w:rsidRDefault="004A3D01" w:rsidP="004A3D01">
      <w:pPr>
        <w:ind w:left="-567"/>
        <w:rPr>
          <w:b/>
          <w:bCs/>
          <w:i/>
          <w:iCs/>
          <w:color w:val="44546A" w:themeColor="text2"/>
          <w:sz w:val="28"/>
          <w:szCs w:val="28"/>
          <w:u w:val="single"/>
        </w:rPr>
      </w:pPr>
      <w:r w:rsidRPr="00AD610E">
        <w:rPr>
          <w:b/>
          <w:bCs/>
          <w:i/>
          <w:iCs/>
          <w:color w:val="44546A" w:themeColor="text2"/>
          <w:sz w:val="28"/>
          <w:szCs w:val="28"/>
          <w:u w:val="single"/>
        </w:rPr>
        <w:t>Νομικά ζητήματα</w:t>
      </w:r>
    </w:p>
    <w:p w14:paraId="5B75AB18" w14:textId="09B44488" w:rsidR="004A3D01" w:rsidRPr="00AD610E" w:rsidRDefault="004A3D01" w:rsidP="004A3D01">
      <w:pPr>
        <w:ind w:left="-567"/>
        <w:rPr>
          <w:color w:val="44546A" w:themeColor="text2"/>
        </w:rPr>
      </w:pPr>
      <w:r w:rsidRPr="00AD610E">
        <w:rPr>
          <w:color w:val="44546A" w:themeColor="text2"/>
        </w:rPr>
        <w:t>Το σύστημά μας θα διαχειρίζεται προσωπικά δεδομένα χρηστών, αν και εφόσον ο χρήστης επιτρέπει την χρήση τους. Ο χειρισμός αυτών θα πρέπει να γίνεται με ιδιαίτερη προσοχή, ώστε να μην είναι προσβάσιμα από διαφόρων τύπων επιθέσεις. Διαφορετικά, δημιουργείται ο κίνδυνος να οδηγηθούμε σε δικαστική διαμάχη με τους πελάτες μας, είτε αυτοί αποτελούν ένα πρατήριο που επέλεξε την πλατφόρμα μας, είτε αυτοί είναι απλοί χρήστες που χρησιμοποιούν την εφαρμογή μας για τις παραγγελίες τους. Τέτοιου είδους διαμάχες έχουν σοβαρό οικονομικό και χρονικό αντίκτυπο στο έργο μας, αλλά ταυτόχρονα πλήττουν την φήμη της εταιρείας μας.</w:t>
      </w:r>
    </w:p>
    <w:p w14:paraId="4C319561" w14:textId="46BE51A2" w:rsidR="004A3D01" w:rsidRPr="00AD610E" w:rsidRDefault="004A3D01" w:rsidP="004A3D01">
      <w:pPr>
        <w:ind w:left="-567"/>
        <w:rPr>
          <w:color w:val="44546A" w:themeColor="text2"/>
        </w:rPr>
      </w:pPr>
      <w:r w:rsidRPr="00AD610E">
        <w:rPr>
          <w:color w:val="44546A" w:themeColor="text2"/>
        </w:rPr>
        <w:t xml:space="preserve">Σημαντικός για την λύση των παραπάνω πιθανών προβλημάτων είναι ο ρόλος του </w:t>
      </w:r>
      <w:r w:rsidRPr="00AD610E">
        <w:rPr>
          <w:color w:val="44546A" w:themeColor="text2"/>
          <w:lang w:val="en-US"/>
        </w:rPr>
        <w:t>S</w:t>
      </w:r>
      <w:r w:rsidRPr="00AD610E">
        <w:rPr>
          <w:color w:val="44546A" w:themeColor="text2"/>
        </w:rPr>
        <w:t xml:space="preserve">ecurity </w:t>
      </w:r>
      <w:proofErr w:type="spellStart"/>
      <w:r w:rsidRPr="00AD610E">
        <w:rPr>
          <w:color w:val="44546A" w:themeColor="text2"/>
        </w:rPr>
        <w:t>lead</w:t>
      </w:r>
      <w:proofErr w:type="spellEnd"/>
      <w:r w:rsidRPr="00AD610E">
        <w:rPr>
          <w:color w:val="44546A" w:themeColor="text2"/>
        </w:rPr>
        <w:t xml:space="preserve"> που θα έχει ανατεθεί στους </w:t>
      </w:r>
      <w:proofErr w:type="spellStart"/>
      <w:r w:rsidRPr="00AD610E">
        <w:rPr>
          <w:color w:val="44546A" w:themeColor="text2"/>
        </w:rPr>
        <w:t>backend</w:t>
      </w:r>
      <w:proofErr w:type="spellEnd"/>
      <w:r w:rsidRPr="00AD610E">
        <w:rPr>
          <w:color w:val="44546A" w:themeColor="text2"/>
        </w:rPr>
        <w:t xml:space="preserve"> και </w:t>
      </w:r>
      <w:proofErr w:type="spellStart"/>
      <w:r w:rsidRPr="00AD610E">
        <w:rPr>
          <w:color w:val="44546A" w:themeColor="text2"/>
        </w:rPr>
        <w:t>mobile</w:t>
      </w:r>
      <w:proofErr w:type="spellEnd"/>
      <w:r w:rsidRPr="00AD610E">
        <w:rPr>
          <w:color w:val="44546A" w:themeColor="text2"/>
        </w:rPr>
        <w:t xml:space="preserve"> developers της εφαρμογής μας. Αυτοί θα είναι υπεύθυνοι για την εξέταση ασφάλειας σε κάθε στάδιο ανάπτυξης της εφαρμογής. Ο ρόλος τους έγκειται σε </w:t>
      </w:r>
      <w:r w:rsidR="00665171" w:rsidRPr="00AD610E">
        <w:rPr>
          <w:color w:val="44546A" w:themeColor="text2"/>
        </w:rPr>
        <w:t>6</w:t>
      </w:r>
      <w:r w:rsidRPr="00AD610E">
        <w:rPr>
          <w:color w:val="44546A" w:themeColor="text2"/>
        </w:rPr>
        <w:t xml:space="preserve"> βασικές κατηγορίες:</w:t>
      </w:r>
    </w:p>
    <w:p w14:paraId="32FDC35B" w14:textId="6E930A13" w:rsidR="004A3D01" w:rsidRPr="00AD610E" w:rsidRDefault="004A3D01" w:rsidP="00665171">
      <w:pPr>
        <w:pStyle w:val="a3"/>
        <w:numPr>
          <w:ilvl w:val="0"/>
          <w:numId w:val="2"/>
        </w:numPr>
        <w:rPr>
          <w:color w:val="44546A" w:themeColor="text2"/>
        </w:rPr>
      </w:pPr>
      <w:r w:rsidRPr="00AD610E">
        <w:rPr>
          <w:color w:val="44546A" w:themeColor="text2"/>
        </w:rPr>
        <w:t xml:space="preserve">Έλεγχος δεδομένων που συλλέγονται και διατηρούνται: </w:t>
      </w:r>
    </w:p>
    <w:p w14:paraId="253C8607" w14:textId="194624C8" w:rsidR="004A3D01" w:rsidRPr="00AD610E" w:rsidRDefault="004A3D01" w:rsidP="004A3D01">
      <w:pPr>
        <w:ind w:left="-567"/>
        <w:rPr>
          <w:color w:val="44546A" w:themeColor="text2"/>
        </w:rPr>
      </w:pPr>
      <w:r w:rsidRPr="00AD610E">
        <w:rPr>
          <w:color w:val="44546A" w:themeColor="text2"/>
        </w:rPr>
        <w:t>Θα λαμβάνουν αποφάσεις για τα χρονικά διαστήματα που θα διατηρούνται δεδομένα χρηστών στο σύστημα και για το ποια θα είναι αυτά.</w:t>
      </w:r>
    </w:p>
    <w:p w14:paraId="7B8ED52B" w14:textId="19F67650" w:rsidR="004A3D01" w:rsidRPr="00AD610E" w:rsidRDefault="004A3D01" w:rsidP="00665171">
      <w:pPr>
        <w:pStyle w:val="a3"/>
        <w:numPr>
          <w:ilvl w:val="0"/>
          <w:numId w:val="2"/>
        </w:numPr>
        <w:rPr>
          <w:color w:val="44546A" w:themeColor="text2"/>
        </w:rPr>
      </w:pPr>
      <w:r w:rsidRPr="00AD610E">
        <w:rPr>
          <w:color w:val="44546A" w:themeColor="text2"/>
        </w:rPr>
        <w:t xml:space="preserve">Προσαρμογή κώδικα μεταξύ πλατφορμών για κινητές συσκευές: </w:t>
      </w:r>
    </w:p>
    <w:p w14:paraId="1DEE8194" w14:textId="218EBA53" w:rsidR="004A3D01" w:rsidRPr="00AD610E" w:rsidRDefault="004A3D01" w:rsidP="004A3D01">
      <w:pPr>
        <w:ind w:left="-567"/>
        <w:rPr>
          <w:color w:val="44546A" w:themeColor="text2"/>
        </w:rPr>
      </w:pPr>
      <w:r w:rsidRPr="00AD610E">
        <w:rPr>
          <w:color w:val="44546A" w:themeColor="text2"/>
        </w:rPr>
        <w:t xml:space="preserve">Κάθε λειτουργικό σύστημα κινητής τηλεφωνίας χρησιμοποιεί διαφορετική </w:t>
      </w:r>
      <w:proofErr w:type="spellStart"/>
      <w:r w:rsidRPr="00AD610E">
        <w:rPr>
          <w:color w:val="44546A" w:themeColor="text2"/>
        </w:rPr>
        <w:t>διεπαφή</w:t>
      </w:r>
      <w:proofErr w:type="spellEnd"/>
      <w:r w:rsidRPr="00AD610E">
        <w:rPr>
          <w:color w:val="44546A" w:themeColor="text2"/>
        </w:rPr>
        <w:t xml:space="preserve"> προγραμματισμού εφαρμογών (API), η οποία περιλαμβάνει διαφορετικές λειτουργίες ασφάλειας και χειρισμού αδειών. Επομένως, ο κώδικας θα πρέπει να προσαρμόζεται αναλόγως για κάθε ένα ξεχωριστά.</w:t>
      </w:r>
    </w:p>
    <w:p w14:paraId="36E42954" w14:textId="5FF6D4CC" w:rsidR="004A3D01" w:rsidRPr="00AD610E" w:rsidRDefault="004A3D01" w:rsidP="00665171">
      <w:pPr>
        <w:pStyle w:val="a3"/>
        <w:numPr>
          <w:ilvl w:val="0"/>
          <w:numId w:val="2"/>
        </w:numPr>
        <w:rPr>
          <w:color w:val="44546A" w:themeColor="text2"/>
        </w:rPr>
      </w:pPr>
      <w:r w:rsidRPr="00AD610E">
        <w:rPr>
          <w:color w:val="44546A" w:themeColor="text2"/>
        </w:rPr>
        <w:t xml:space="preserve">Δημιουργία ασφαλών διαπιστευτηρίων χρήστη: </w:t>
      </w:r>
    </w:p>
    <w:p w14:paraId="092AEC49" w14:textId="57356FC5" w:rsidR="004A3D01" w:rsidRPr="00AD610E" w:rsidRDefault="004A3D01" w:rsidP="004A3D01">
      <w:pPr>
        <w:ind w:left="-567"/>
        <w:rPr>
          <w:color w:val="44546A" w:themeColor="text2"/>
        </w:rPr>
      </w:pPr>
      <w:r w:rsidRPr="00AD610E">
        <w:rPr>
          <w:color w:val="44546A" w:themeColor="text2"/>
        </w:rPr>
        <w:t xml:space="preserve">Η εφαρμογή μας απαιτεί από τους χρήστες να δημιουργούν </w:t>
      </w:r>
      <w:proofErr w:type="spellStart"/>
      <w:r w:rsidRPr="00AD610E">
        <w:rPr>
          <w:color w:val="44546A" w:themeColor="text2"/>
        </w:rPr>
        <w:t>usernames</w:t>
      </w:r>
      <w:proofErr w:type="spellEnd"/>
      <w:r w:rsidRPr="00AD610E">
        <w:rPr>
          <w:color w:val="44546A" w:themeColor="text2"/>
        </w:rPr>
        <w:t xml:space="preserve"> και κωδικούς πρόσβασης. Η φύση της εφαρμογής μας απαιτεί υψηλό επίπεδο ελέγχου ταυτότητας (για παράδειγμα, υψηλές απαιτήσεις ισχύος κωδικού πρόσβασης) καθώς στον εκάστοτε λογαριασμό χρήστη θα υπάρχουν προσωπικές πληροφορίες όπως πληροφορίες πληρωμών, Πινακίδα κυκλοφορίας, τηλέφωνο κτλ. Οι κωδικοί πρόσβασης χρηστών δεν θα πρέπει επίσης να αποθηκεύονται ως απλά κείμενα στον διακομιστή. Θα πρέπει να χρησιμοποιείται μια επαναλαμβανόμενη κρυπτογραφική συνάρτηση κατακερματισμού για να κατακερματίζονται οι κωδικοί πρόσβασης των χρηστών και στην συνέχεια, να επαληθεύονται με αυτές τις τιμές κατακερματισμού. Οι χρήστες θα μπορούν απλώς να επαναφέρουν τους κωδικούς πρόσβασής τους αν τους ξεχάσουν.</w:t>
      </w:r>
    </w:p>
    <w:p w14:paraId="03BCD926" w14:textId="77777777" w:rsidR="00665171" w:rsidRPr="00AD610E" w:rsidRDefault="00665171" w:rsidP="004A3D01">
      <w:pPr>
        <w:ind w:left="-567"/>
        <w:rPr>
          <w:color w:val="44546A" w:themeColor="text2"/>
        </w:rPr>
      </w:pPr>
    </w:p>
    <w:p w14:paraId="0348B0CF" w14:textId="7EE33C73" w:rsidR="00665171" w:rsidRPr="00AD610E" w:rsidRDefault="004A3D01" w:rsidP="00665171">
      <w:pPr>
        <w:pStyle w:val="a3"/>
        <w:numPr>
          <w:ilvl w:val="0"/>
          <w:numId w:val="2"/>
        </w:numPr>
        <w:rPr>
          <w:color w:val="44546A" w:themeColor="text2"/>
        </w:rPr>
      </w:pPr>
      <w:r w:rsidRPr="00AD610E">
        <w:rPr>
          <w:color w:val="44546A" w:themeColor="text2"/>
        </w:rPr>
        <w:lastRenderedPageBreak/>
        <w:t xml:space="preserve">Κρυπτογράφηση δεδομένων: </w:t>
      </w:r>
    </w:p>
    <w:p w14:paraId="491E82C8" w14:textId="73E71620" w:rsidR="004A3D01" w:rsidRPr="00AD610E" w:rsidRDefault="004A3D01" w:rsidP="004A3D01">
      <w:pPr>
        <w:ind w:left="-567"/>
        <w:rPr>
          <w:color w:val="44546A" w:themeColor="text2"/>
        </w:rPr>
      </w:pPr>
      <w:r w:rsidRPr="00AD610E">
        <w:rPr>
          <w:color w:val="44546A" w:themeColor="text2"/>
        </w:rPr>
        <w:t xml:space="preserve">Οι </w:t>
      </w:r>
      <w:r w:rsidRPr="00AD610E">
        <w:rPr>
          <w:color w:val="44546A" w:themeColor="text2"/>
          <w:lang w:val="en-US"/>
        </w:rPr>
        <w:t>S</w:t>
      </w:r>
      <w:r w:rsidRPr="00AD610E">
        <w:rPr>
          <w:color w:val="44546A" w:themeColor="text2"/>
        </w:rPr>
        <w:t xml:space="preserve">ecurity leads οφείλουν να χρησιμοποιήσουν </w:t>
      </w:r>
      <w:proofErr w:type="spellStart"/>
      <w:r w:rsidRPr="00AD610E">
        <w:rPr>
          <w:color w:val="44546A" w:themeColor="text2"/>
        </w:rPr>
        <w:t>transit</w:t>
      </w:r>
      <w:proofErr w:type="spellEnd"/>
      <w:r w:rsidRPr="00AD610E">
        <w:rPr>
          <w:color w:val="44546A" w:themeColor="text2"/>
        </w:rPr>
        <w:t xml:space="preserve"> </w:t>
      </w:r>
      <w:proofErr w:type="spellStart"/>
      <w:r w:rsidRPr="00AD610E">
        <w:rPr>
          <w:color w:val="44546A" w:themeColor="text2"/>
        </w:rPr>
        <w:t>encryption</w:t>
      </w:r>
      <w:proofErr w:type="spellEnd"/>
      <w:r w:rsidRPr="00AD610E">
        <w:rPr>
          <w:color w:val="44546A" w:themeColor="text2"/>
        </w:rPr>
        <w:t xml:space="preserve"> (SSL/TLS σε μορφή HTTPS) για την ασφάλιση προσωπικών δεδομένων και κλειδιών API κατά την μεταφορά αυτών από μια συσκευή στον διακομιστή μας. Αυτό είναι ιδιαίτερα σοβαρό επειδή πολλοί χρήστες χρησιμοποιούν μη ασφαλή δημόσια δίκτυα </w:t>
      </w:r>
      <w:proofErr w:type="spellStart"/>
      <w:r w:rsidRPr="00AD610E">
        <w:rPr>
          <w:color w:val="44546A" w:themeColor="text2"/>
        </w:rPr>
        <w:t>WiFi</w:t>
      </w:r>
      <w:proofErr w:type="spellEnd"/>
      <w:r w:rsidRPr="00AD610E">
        <w:rPr>
          <w:color w:val="44546A" w:themeColor="text2"/>
        </w:rPr>
        <w:t xml:space="preserve"> για πρόσβαση σε εφαρμογές. Με τη χρήση HTTPS, απαιτείται ένα ψηφιακό πιστοποιητικό από αξιόπιστο προμηθευτή (που μπορεί να βρεθεί σε πολύ χαμηλό κόστος) ώστε η εφαρμογή να το ελέγχει σωστά.</w:t>
      </w:r>
    </w:p>
    <w:p w14:paraId="03FC4209" w14:textId="7F7DFB0E" w:rsidR="00665171" w:rsidRPr="00AD610E" w:rsidRDefault="00665171" w:rsidP="004A3D01">
      <w:pPr>
        <w:ind w:left="-567"/>
        <w:rPr>
          <w:color w:val="44546A" w:themeColor="text2"/>
        </w:rPr>
      </w:pPr>
    </w:p>
    <w:p w14:paraId="47721DBC" w14:textId="6EFAB5F0" w:rsidR="00665171" w:rsidRPr="00AD610E" w:rsidRDefault="00665171" w:rsidP="00665171">
      <w:pPr>
        <w:pStyle w:val="a3"/>
        <w:numPr>
          <w:ilvl w:val="0"/>
          <w:numId w:val="2"/>
        </w:numPr>
        <w:rPr>
          <w:color w:val="44546A" w:themeColor="text2"/>
        </w:rPr>
      </w:pPr>
      <w:r w:rsidRPr="00AD610E">
        <w:rPr>
          <w:color w:val="44546A" w:themeColor="text2"/>
        </w:rPr>
        <w:t xml:space="preserve">Συνεχής έλεγχος ασφαλείας ακόμα και μετά την κυκλοφορία της εφαρμογής: </w:t>
      </w:r>
    </w:p>
    <w:p w14:paraId="063E91EA" w14:textId="003E394F" w:rsidR="00665171" w:rsidRPr="00AD610E" w:rsidRDefault="00665171" w:rsidP="00665171">
      <w:pPr>
        <w:ind w:left="-567"/>
        <w:rPr>
          <w:color w:val="44546A" w:themeColor="text2"/>
        </w:rPr>
      </w:pPr>
      <w:r w:rsidRPr="00AD610E">
        <w:rPr>
          <w:color w:val="44546A" w:themeColor="text2"/>
        </w:rPr>
        <w:t xml:space="preserve">Με την εφαρμογή διαθέσιμη για λήψη, οι </w:t>
      </w:r>
      <w:r w:rsidRPr="00AD610E">
        <w:rPr>
          <w:color w:val="44546A" w:themeColor="text2"/>
          <w:lang w:val="en-US"/>
        </w:rPr>
        <w:t>S</w:t>
      </w:r>
      <w:r w:rsidRPr="00AD610E">
        <w:rPr>
          <w:color w:val="44546A" w:themeColor="text2"/>
        </w:rPr>
        <w:t>ecurity leads θα πρέπει να συνεχίζουν να ασχολούνται με την ασφάλεια της: ενημερώνοντας βιβλιοθήκες ασφαλείας, προωθώντας ενημερώσεις στους χρήστες και χρησιμοποιώντας τα σχόλια χρηστών για να εντοπίσουν και να διορθώσουν πιθανές ευπάθειες.</w:t>
      </w:r>
    </w:p>
    <w:p w14:paraId="6E293788" w14:textId="77777777" w:rsidR="00665171" w:rsidRPr="00AD610E" w:rsidRDefault="00665171" w:rsidP="00665171">
      <w:pPr>
        <w:ind w:left="-567"/>
        <w:rPr>
          <w:color w:val="44546A" w:themeColor="text2"/>
        </w:rPr>
      </w:pPr>
    </w:p>
    <w:p w14:paraId="2203FC24" w14:textId="3C947D0C" w:rsidR="00665171" w:rsidRPr="00AD610E" w:rsidRDefault="00665171" w:rsidP="00665171">
      <w:pPr>
        <w:pStyle w:val="a3"/>
        <w:numPr>
          <w:ilvl w:val="0"/>
          <w:numId w:val="2"/>
        </w:numPr>
        <w:rPr>
          <w:color w:val="44546A" w:themeColor="text2"/>
        </w:rPr>
      </w:pPr>
      <w:r w:rsidRPr="00AD610E">
        <w:rPr>
          <w:color w:val="44546A" w:themeColor="text2"/>
        </w:rPr>
        <w:t>Σύσταση ομάδας με έμπειρους νομικούς:</w:t>
      </w:r>
    </w:p>
    <w:p w14:paraId="1F15333C" w14:textId="0E4E8F0B" w:rsidR="00665171" w:rsidRPr="00AD610E" w:rsidRDefault="00665171" w:rsidP="00665171">
      <w:pPr>
        <w:ind w:left="-567"/>
        <w:rPr>
          <w:color w:val="44546A" w:themeColor="text2"/>
        </w:rPr>
      </w:pPr>
      <w:r w:rsidRPr="00AD610E">
        <w:rPr>
          <w:color w:val="44546A" w:themeColor="text2"/>
        </w:rPr>
        <w:t xml:space="preserve"> που θα ασχολείται με θέματα εχεμύθειας και κατοχύρωσης πνευματικών δικαιωμάτων θα αποτελέσει την δικλείδα ασφαλείας στην αντιμετώπιση των νομικών ζητημάτων.</w:t>
      </w:r>
    </w:p>
    <w:p w14:paraId="76D24EA4" w14:textId="7D1FEBE0" w:rsidR="00665171" w:rsidRPr="00AD610E" w:rsidRDefault="00665171" w:rsidP="00665171">
      <w:pPr>
        <w:ind w:left="-567"/>
        <w:rPr>
          <w:color w:val="44546A" w:themeColor="text2"/>
        </w:rPr>
      </w:pPr>
    </w:p>
    <w:p w14:paraId="4CA8EBC8" w14:textId="61D1FD1D" w:rsidR="00665171" w:rsidRPr="00AD610E" w:rsidRDefault="00665171" w:rsidP="00665171">
      <w:pPr>
        <w:ind w:left="-567"/>
        <w:rPr>
          <w:b/>
          <w:bCs/>
          <w:i/>
          <w:iCs/>
          <w:color w:val="44546A" w:themeColor="text2"/>
          <w:sz w:val="28"/>
          <w:szCs w:val="28"/>
          <w:u w:val="single"/>
        </w:rPr>
      </w:pPr>
      <w:r w:rsidRPr="00AD610E">
        <w:rPr>
          <w:b/>
          <w:bCs/>
          <w:i/>
          <w:iCs/>
          <w:color w:val="44546A" w:themeColor="text2"/>
          <w:sz w:val="28"/>
          <w:szCs w:val="28"/>
          <w:u w:val="single"/>
        </w:rPr>
        <w:t>Μελέτη Οικονομικής Σκοπιμότητας</w:t>
      </w:r>
    </w:p>
    <w:p w14:paraId="1A76A105" w14:textId="4E5AE496" w:rsidR="00665171" w:rsidRPr="00AD610E" w:rsidRDefault="00665171" w:rsidP="00665171">
      <w:pPr>
        <w:ind w:left="-567"/>
        <w:rPr>
          <w:color w:val="44546A" w:themeColor="text2"/>
        </w:rPr>
      </w:pPr>
      <w:r w:rsidRPr="00AD610E">
        <w:rPr>
          <w:color w:val="44546A" w:themeColor="text2"/>
        </w:rPr>
        <w:t xml:space="preserve">Μία σημαντική πτυχή, αλλά ταυτόχρονα ο κυριότερος προβληματισμός σε ένα έργο, είναι η διαχείριση του κόστους. Η διεξαγωγή του </w:t>
      </w:r>
      <w:proofErr w:type="spellStart"/>
      <w:r w:rsidRPr="00AD610E">
        <w:rPr>
          <w:color w:val="44546A" w:themeColor="text2"/>
        </w:rPr>
        <w:t>Feasibility</w:t>
      </w:r>
      <w:proofErr w:type="spellEnd"/>
      <w:r w:rsidRPr="00AD610E">
        <w:rPr>
          <w:color w:val="44546A" w:themeColor="text2"/>
        </w:rPr>
        <w:t xml:space="preserve"> </w:t>
      </w:r>
      <w:proofErr w:type="spellStart"/>
      <w:r w:rsidRPr="00AD610E">
        <w:rPr>
          <w:color w:val="44546A" w:themeColor="text2"/>
        </w:rPr>
        <w:t>Study</w:t>
      </w:r>
      <w:proofErr w:type="spellEnd"/>
      <w:r w:rsidRPr="00AD610E">
        <w:rPr>
          <w:color w:val="44546A" w:themeColor="text2"/>
        </w:rPr>
        <w:t xml:space="preserve"> αποσκοπεί στην διευκρίνηση της βιωσιμότητας του έργου. Ένα βασικό κομμάτι αποτελεί το </w:t>
      </w:r>
      <w:proofErr w:type="spellStart"/>
      <w:r w:rsidRPr="00AD610E">
        <w:rPr>
          <w:color w:val="44546A" w:themeColor="text2"/>
        </w:rPr>
        <w:t>financial</w:t>
      </w:r>
      <w:proofErr w:type="spellEnd"/>
      <w:r w:rsidRPr="00AD610E">
        <w:rPr>
          <w:color w:val="44546A" w:themeColor="text2"/>
        </w:rPr>
        <w:t xml:space="preserve"> </w:t>
      </w:r>
      <w:proofErr w:type="spellStart"/>
      <w:r w:rsidRPr="00AD610E">
        <w:rPr>
          <w:color w:val="44546A" w:themeColor="text2"/>
        </w:rPr>
        <w:t>aspect</w:t>
      </w:r>
      <w:proofErr w:type="spellEnd"/>
      <w:r w:rsidRPr="00AD610E">
        <w:rPr>
          <w:color w:val="44546A" w:themeColor="text2"/>
        </w:rPr>
        <w:t xml:space="preserve">. Έχοντας κάνει μια αρχική εκτίμηση του κόστους (Project </w:t>
      </w:r>
      <w:proofErr w:type="spellStart"/>
      <w:r w:rsidRPr="00AD610E">
        <w:rPr>
          <w:color w:val="44546A" w:themeColor="text2"/>
        </w:rPr>
        <w:t>Plan</w:t>
      </w:r>
      <w:proofErr w:type="spellEnd"/>
      <w:r w:rsidRPr="00AD610E">
        <w:rPr>
          <w:color w:val="44546A" w:themeColor="text2"/>
        </w:rPr>
        <w:t>), παρουσιάζεται η ανάγκη κάλυψης ορισμένων εξόδων. Αυτά αφορούν:</w:t>
      </w:r>
    </w:p>
    <w:p w14:paraId="540BFEE7" w14:textId="1E6F67EC" w:rsidR="00665171" w:rsidRPr="00CD2998" w:rsidRDefault="00665171" w:rsidP="00CD2998">
      <w:pPr>
        <w:pStyle w:val="a3"/>
        <w:numPr>
          <w:ilvl w:val="0"/>
          <w:numId w:val="5"/>
        </w:numPr>
        <w:ind w:left="284" w:hanging="426"/>
        <w:rPr>
          <w:color w:val="44546A" w:themeColor="text2"/>
        </w:rPr>
      </w:pPr>
      <w:r w:rsidRPr="00CD2998">
        <w:rPr>
          <w:color w:val="44546A" w:themeColor="text2"/>
        </w:rPr>
        <w:t>Σε αρχικό στάδιο την ενοικίαση/αγορά χώρου, την αγορά εξοπλισμού, λογισμικού, εφοδίων γραφείου και σχετικών licenses.</w:t>
      </w:r>
    </w:p>
    <w:p w14:paraId="6B3EC5B2" w14:textId="6B49C83A" w:rsidR="00665171" w:rsidRPr="00CD2998" w:rsidRDefault="00665171" w:rsidP="00CD2998">
      <w:pPr>
        <w:pStyle w:val="a3"/>
        <w:numPr>
          <w:ilvl w:val="0"/>
          <w:numId w:val="5"/>
        </w:numPr>
        <w:ind w:left="284" w:hanging="426"/>
        <w:rPr>
          <w:color w:val="44546A" w:themeColor="text2"/>
        </w:rPr>
      </w:pPr>
      <w:r w:rsidRPr="00CD2998">
        <w:rPr>
          <w:color w:val="44546A" w:themeColor="text2"/>
        </w:rPr>
        <w:t xml:space="preserve">Τους μισθούς των εργαζομένων, τα κόστη της ασφάλισής τους και των utilities (ρεύμα, νερό, </w:t>
      </w:r>
      <w:r w:rsidRPr="00CD2998">
        <w:rPr>
          <w:color w:val="44546A" w:themeColor="text2"/>
          <w:lang w:val="en-US"/>
        </w:rPr>
        <w:t>I</w:t>
      </w:r>
      <w:proofErr w:type="spellStart"/>
      <w:r w:rsidRPr="00CD2998">
        <w:rPr>
          <w:color w:val="44546A" w:themeColor="text2"/>
        </w:rPr>
        <w:t>nternet</w:t>
      </w:r>
      <w:proofErr w:type="spellEnd"/>
      <w:r w:rsidRPr="00CD2998">
        <w:rPr>
          <w:color w:val="44546A" w:themeColor="text2"/>
        </w:rPr>
        <w:t xml:space="preserve"> κτλ.).</w:t>
      </w:r>
    </w:p>
    <w:p w14:paraId="62333F70" w14:textId="2F286F93" w:rsidR="00665171" w:rsidRPr="00CD2998" w:rsidRDefault="00665171" w:rsidP="00CD2998">
      <w:pPr>
        <w:pStyle w:val="a3"/>
        <w:numPr>
          <w:ilvl w:val="0"/>
          <w:numId w:val="5"/>
        </w:numPr>
        <w:ind w:left="284" w:hanging="426"/>
        <w:rPr>
          <w:color w:val="44546A" w:themeColor="text2"/>
        </w:rPr>
      </w:pPr>
      <w:r w:rsidRPr="00CD2998">
        <w:rPr>
          <w:color w:val="44546A" w:themeColor="text2"/>
        </w:rPr>
        <w:t xml:space="preserve">Σε επόμενο στάδιο, τα κόστη προωθητικών ενεργειών και διαφήμισης, του </w:t>
      </w:r>
      <w:proofErr w:type="spellStart"/>
      <w:r w:rsidRPr="00CD2998">
        <w:rPr>
          <w:color w:val="44546A" w:themeColor="text2"/>
        </w:rPr>
        <w:t>marketing</w:t>
      </w:r>
      <w:proofErr w:type="spellEnd"/>
      <w:r w:rsidRPr="00CD2998">
        <w:rPr>
          <w:color w:val="44546A" w:themeColor="text2"/>
        </w:rPr>
        <w:t xml:space="preserve"> </w:t>
      </w:r>
      <w:proofErr w:type="spellStart"/>
      <w:r w:rsidRPr="00CD2998">
        <w:rPr>
          <w:color w:val="44546A" w:themeColor="text2"/>
        </w:rPr>
        <w:t>research</w:t>
      </w:r>
      <w:proofErr w:type="spellEnd"/>
      <w:r w:rsidRPr="00CD2998">
        <w:rPr>
          <w:color w:val="44546A" w:themeColor="text2"/>
        </w:rPr>
        <w:t xml:space="preserve"> και των </w:t>
      </w:r>
      <w:proofErr w:type="spellStart"/>
      <w:r w:rsidRPr="00CD2998">
        <w:rPr>
          <w:color w:val="44546A" w:themeColor="text2"/>
        </w:rPr>
        <w:t>legal</w:t>
      </w:r>
      <w:proofErr w:type="spellEnd"/>
      <w:r w:rsidRPr="00CD2998">
        <w:rPr>
          <w:color w:val="44546A" w:themeColor="text2"/>
        </w:rPr>
        <w:t xml:space="preserve"> </w:t>
      </w:r>
      <w:proofErr w:type="spellStart"/>
      <w:r w:rsidRPr="00CD2998">
        <w:rPr>
          <w:color w:val="44546A" w:themeColor="text2"/>
        </w:rPr>
        <w:t>fees</w:t>
      </w:r>
      <w:proofErr w:type="spellEnd"/>
      <w:r w:rsidRPr="00CD2998">
        <w:rPr>
          <w:color w:val="44546A" w:themeColor="text2"/>
        </w:rPr>
        <w:t xml:space="preserve"> (προστασία επιχειρηματικής ιδέας, </w:t>
      </w:r>
      <w:proofErr w:type="spellStart"/>
      <w:r w:rsidRPr="00CD2998">
        <w:rPr>
          <w:color w:val="44546A" w:themeColor="text2"/>
        </w:rPr>
        <w:t>copyrights</w:t>
      </w:r>
      <w:proofErr w:type="spellEnd"/>
      <w:r w:rsidRPr="00CD2998">
        <w:rPr>
          <w:color w:val="44546A" w:themeColor="text2"/>
        </w:rPr>
        <w:t xml:space="preserve">, </w:t>
      </w:r>
      <w:proofErr w:type="spellStart"/>
      <w:r w:rsidRPr="00CD2998">
        <w:rPr>
          <w:color w:val="44546A" w:themeColor="text2"/>
        </w:rPr>
        <w:t>privacy</w:t>
      </w:r>
      <w:proofErr w:type="spellEnd"/>
      <w:r w:rsidRPr="00CD2998">
        <w:rPr>
          <w:color w:val="44546A" w:themeColor="text2"/>
        </w:rPr>
        <w:t xml:space="preserve"> </w:t>
      </w:r>
      <w:proofErr w:type="spellStart"/>
      <w:r w:rsidRPr="00CD2998">
        <w:rPr>
          <w:color w:val="44546A" w:themeColor="text2"/>
        </w:rPr>
        <w:t>policy</w:t>
      </w:r>
      <w:proofErr w:type="spellEnd"/>
      <w:r w:rsidRPr="00CD2998">
        <w:rPr>
          <w:color w:val="44546A" w:themeColor="text2"/>
        </w:rPr>
        <w:t>, νομική εκπροσώπηση κλπ.).</w:t>
      </w:r>
    </w:p>
    <w:p w14:paraId="4FE81C0C" w14:textId="2E5FDDA3" w:rsidR="00665171" w:rsidRPr="00CD2998" w:rsidRDefault="00665171" w:rsidP="00CD2998">
      <w:pPr>
        <w:pStyle w:val="a3"/>
        <w:numPr>
          <w:ilvl w:val="0"/>
          <w:numId w:val="5"/>
        </w:numPr>
        <w:ind w:left="284" w:hanging="426"/>
        <w:rPr>
          <w:color w:val="44546A" w:themeColor="text2"/>
        </w:rPr>
      </w:pPr>
      <w:r w:rsidRPr="00CD2998">
        <w:rPr>
          <w:color w:val="44546A" w:themeColor="text2"/>
        </w:rPr>
        <w:t xml:space="preserve">Με το </w:t>
      </w:r>
      <w:proofErr w:type="spellStart"/>
      <w:r w:rsidRPr="00CD2998">
        <w:rPr>
          <w:color w:val="44546A" w:themeColor="text2"/>
        </w:rPr>
        <w:t>launch</w:t>
      </w:r>
      <w:proofErr w:type="spellEnd"/>
      <w:r w:rsidRPr="00CD2998">
        <w:rPr>
          <w:color w:val="44546A" w:themeColor="text2"/>
        </w:rPr>
        <w:t xml:space="preserve"> της εφαρμογής, το κόστος της λειτουργίας </w:t>
      </w:r>
      <w:proofErr w:type="spellStart"/>
      <w:r w:rsidRPr="00CD2998">
        <w:rPr>
          <w:color w:val="44546A" w:themeColor="text2"/>
        </w:rPr>
        <w:t>feedback</w:t>
      </w:r>
      <w:proofErr w:type="spellEnd"/>
      <w:r w:rsidRPr="00CD2998">
        <w:rPr>
          <w:color w:val="44546A" w:themeColor="text2"/>
        </w:rPr>
        <w:t xml:space="preserve"> για βελτίωση του προϊόντος.</w:t>
      </w:r>
    </w:p>
    <w:p w14:paraId="546DA8F8" w14:textId="0DF82543" w:rsidR="00665171" w:rsidRPr="00AD610E" w:rsidRDefault="00665171" w:rsidP="00665171">
      <w:pPr>
        <w:ind w:left="-567"/>
        <w:rPr>
          <w:color w:val="44546A" w:themeColor="text2"/>
        </w:rPr>
      </w:pPr>
    </w:p>
    <w:p w14:paraId="48594B89" w14:textId="0CDF140D" w:rsidR="006B443B" w:rsidRPr="00AD610E" w:rsidRDefault="00665171" w:rsidP="006B443B">
      <w:pPr>
        <w:ind w:left="-567"/>
        <w:rPr>
          <w:color w:val="44546A" w:themeColor="text2"/>
        </w:rPr>
      </w:pPr>
      <w:r w:rsidRPr="00AD610E">
        <w:rPr>
          <w:color w:val="44546A" w:themeColor="text2"/>
        </w:rPr>
        <w:t xml:space="preserve">Για την κάλυψη του αρχικού κόστους χρειάζεται να απευθυνθούμε σε επενδυτές. Στρεφόμαστε σε ένα επενδυτικό κοινό στον χώρο της </w:t>
      </w:r>
      <w:r w:rsidR="006B443B" w:rsidRPr="00AD610E">
        <w:rPr>
          <w:color w:val="44546A" w:themeColor="text2"/>
        </w:rPr>
        <w:t xml:space="preserve">αυτοκίνησης που γνωρίζει τις ανάγκες των καταναλωτών. </w:t>
      </w:r>
      <w:r w:rsidRPr="00AD610E">
        <w:rPr>
          <w:color w:val="44546A" w:themeColor="text2"/>
        </w:rPr>
        <w:t xml:space="preserve">Είναι απαραίτητη η λεπτομερής προβολή και επεξήγηση των καινοτόμων στοιχείων της εφαρμογής, καθώς και η αναλυτική αναφορά του </w:t>
      </w:r>
      <w:proofErr w:type="spellStart"/>
      <w:r w:rsidRPr="00AD610E">
        <w:rPr>
          <w:color w:val="44546A" w:themeColor="text2"/>
        </w:rPr>
        <w:t>cost</w:t>
      </w:r>
      <w:proofErr w:type="spellEnd"/>
      <w:r w:rsidRPr="00AD610E">
        <w:rPr>
          <w:color w:val="44546A" w:themeColor="text2"/>
        </w:rPr>
        <w:t xml:space="preserve"> </w:t>
      </w:r>
      <w:proofErr w:type="spellStart"/>
      <w:r w:rsidRPr="00AD610E">
        <w:rPr>
          <w:color w:val="44546A" w:themeColor="text2"/>
        </w:rPr>
        <w:t>estimation</w:t>
      </w:r>
      <w:proofErr w:type="spellEnd"/>
      <w:r w:rsidRPr="00AD610E">
        <w:rPr>
          <w:color w:val="44546A" w:themeColor="text2"/>
        </w:rPr>
        <w:t xml:space="preserve"> και του risk </w:t>
      </w:r>
      <w:proofErr w:type="spellStart"/>
      <w:r w:rsidRPr="00AD610E">
        <w:rPr>
          <w:color w:val="44546A" w:themeColor="text2"/>
        </w:rPr>
        <w:t>assessment</w:t>
      </w:r>
      <w:proofErr w:type="spellEnd"/>
      <w:r w:rsidRPr="00AD610E">
        <w:rPr>
          <w:color w:val="44546A" w:themeColor="text2"/>
        </w:rPr>
        <w:t xml:space="preserve">. Παράλληλα, κατά την πρόταση της εφαρμογής σε ιδιοκτήτες </w:t>
      </w:r>
      <w:r w:rsidR="006B443B" w:rsidRPr="00AD610E">
        <w:rPr>
          <w:color w:val="44546A" w:themeColor="text2"/>
        </w:rPr>
        <w:t>πρατηρίων καυσίμου</w:t>
      </w:r>
      <w:r w:rsidRPr="00AD610E">
        <w:rPr>
          <w:color w:val="44546A" w:themeColor="text2"/>
        </w:rPr>
        <w:t xml:space="preserve"> μπορούμε να προσφέρουμε την επιλογή premium συνδρομής τους, στην οποία με την καταβολή ενός χρηματικού ποσού θα εξασφαλίζουν πως τα καταστήματά τους θα εμφανίζονται πρώτα στην λίστα. Η καταβολή του χρηματικού ποσού μπορεί να είναι εφάπαξ ή μηνιαίο (π.χ. 5 ευρώ/μήνα). Τελικά, όσον αφορά την σχέση της εφαρμογής με το εκάστοτε </w:t>
      </w:r>
      <w:r w:rsidR="006B443B" w:rsidRPr="00AD610E">
        <w:rPr>
          <w:color w:val="44546A" w:themeColor="text2"/>
        </w:rPr>
        <w:t>πρατήριο</w:t>
      </w:r>
      <w:r w:rsidRPr="00AD610E">
        <w:rPr>
          <w:color w:val="44546A" w:themeColor="text2"/>
        </w:rPr>
        <w:t>, παρουσιάζεται η ανάγκη δέσμευσης ενός μικρού ποσοστού ανά παραγγελία. Είναι μια τακτική που ακολουθούν</w:t>
      </w:r>
      <w:r w:rsidR="006B443B" w:rsidRPr="00AD610E">
        <w:rPr>
          <w:color w:val="44546A" w:themeColor="text2"/>
        </w:rPr>
        <w:t xml:space="preserve"> και </w:t>
      </w:r>
      <w:r w:rsidRPr="00AD610E">
        <w:rPr>
          <w:color w:val="44546A" w:themeColor="text2"/>
        </w:rPr>
        <w:t xml:space="preserve">μεγαλύτερες πλατφόρμες και συνιστά ένα μεγάλο κομμάτι των εσόδων. Επίσης, σημαντικό ρόλο παίζει η διαφήμιση του προϊόντος. Το πρώτο βήμα είναι η ενεργός παρουσία στα </w:t>
      </w:r>
      <w:proofErr w:type="spellStart"/>
      <w:r w:rsidRPr="00AD610E">
        <w:rPr>
          <w:color w:val="44546A" w:themeColor="text2"/>
        </w:rPr>
        <w:t>social</w:t>
      </w:r>
      <w:proofErr w:type="spellEnd"/>
      <w:r w:rsidRPr="00AD610E">
        <w:rPr>
          <w:color w:val="44546A" w:themeColor="text2"/>
        </w:rPr>
        <w:t xml:space="preserve"> </w:t>
      </w:r>
      <w:proofErr w:type="spellStart"/>
      <w:r w:rsidRPr="00AD610E">
        <w:rPr>
          <w:color w:val="44546A" w:themeColor="text2"/>
        </w:rPr>
        <w:t>media</w:t>
      </w:r>
      <w:proofErr w:type="spellEnd"/>
      <w:r w:rsidRPr="00AD610E">
        <w:rPr>
          <w:color w:val="44546A" w:themeColor="text2"/>
        </w:rPr>
        <w:t xml:space="preserve"> και η δημιουργία περιεχομένου. Εφόσον το προϊόν απευθύνεται σε νεότερο</w:t>
      </w:r>
      <w:r w:rsidR="006B443B" w:rsidRPr="00AD610E">
        <w:rPr>
          <w:color w:val="44546A" w:themeColor="text2"/>
        </w:rPr>
        <w:t>υς χρήστες</w:t>
      </w:r>
      <w:r w:rsidRPr="00AD610E">
        <w:rPr>
          <w:color w:val="44546A" w:themeColor="text2"/>
        </w:rPr>
        <w:t xml:space="preserve"> είναι θεμιτό </w:t>
      </w:r>
      <w:r w:rsidRPr="00AD610E">
        <w:rPr>
          <w:color w:val="44546A" w:themeColor="text2"/>
        </w:rPr>
        <w:lastRenderedPageBreak/>
        <w:t xml:space="preserve">να γίνει η προσέγγισή τους στις πλατφόρμες που χρησιμοποιούν καθημερινά. Η χρήση εργαλείων για </w:t>
      </w:r>
      <w:proofErr w:type="spellStart"/>
      <w:r w:rsidRPr="00AD610E">
        <w:rPr>
          <w:color w:val="44546A" w:themeColor="text2"/>
        </w:rPr>
        <w:t>personalized</w:t>
      </w:r>
      <w:proofErr w:type="spellEnd"/>
      <w:r w:rsidRPr="00AD610E">
        <w:rPr>
          <w:color w:val="44546A" w:themeColor="text2"/>
        </w:rPr>
        <w:t xml:space="preserve"> </w:t>
      </w:r>
      <w:proofErr w:type="spellStart"/>
      <w:r w:rsidRPr="00AD610E">
        <w:rPr>
          <w:color w:val="44546A" w:themeColor="text2"/>
        </w:rPr>
        <w:t>ads</w:t>
      </w:r>
      <w:proofErr w:type="spellEnd"/>
      <w:r w:rsidR="006B443B" w:rsidRPr="00AD610E">
        <w:rPr>
          <w:color w:val="44546A" w:themeColor="text2"/>
        </w:rPr>
        <w:t>, παράλληλα με την διαφήμιση στα μέσα κοινωνικής δικτύωσης, θα συνεισφέρουν στην προώθηση.</w:t>
      </w:r>
    </w:p>
    <w:p w14:paraId="6510DCA2" w14:textId="77777777" w:rsidR="006B443B" w:rsidRPr="00AD610E" w:rsidRDefault="006B443B" w:rsidP="006B443B">
      <w:pPr>
        <w:ind w:left="-567"/>
        <w:rPr>
          <w:color w:val="44546A" w:themeColor="text2"/>
        </w:rPr>
      </w:pPr>
    </w:p>
    <w:p w14:paraId="4F6B0411" w14:textId="2D4F121B" w:rsidR="008C560B" w:rsidRPr="00AD610E" w:rsidRDefault="006B443B" w:rsidP="006B443B">
      <w:pPr>
        <w:ind w:left="-567"/>
        <w:rPr>
          <w:color w:val="44546A" w:themeColor="text2"/>
        </w:rPr>
      </w:pPr>
      <w:r w:rsidRPr="00AD610E">
        <w:rPr>
          <w:color w:val="44546A" w:themeColor="text2"/>
        </w:rPr>
        <w:t>Η ανάλυση των οικονομικών στοιχείων είναι βασικό εργαλείο για την αποφυγή χρεοκοπίας και κατ’ επέκταση αποτυχίας. Για τον λόγο αυτό, υπάρχει επιτακτική ανάγκη για την κατασκευή ενός ισολογισμού. Ο ισολογισμός απαρτίζεται από στοιχεία, τα οποία σε δεδομένες χρονικές στιγμές (συνήθως 31/12 ή 30/6) απεικονίζουν την οικονομική κατάσταση της εταιρίας από την έναρξη του έργου. Απαραίτητα πρέπει να αποτελείται από την περιουσία της επιχείρησης, τα μέσα δράσεως, οι υποχρεώσεις της εταιρείας προς τρίτους και τα ποσά που έχουν επενδύσει η ιδιοκτήτες σε αυτή και τυχόν έκτακτα έξοδα. Η κατασκευή και η ανάλυση του ισολογισμού θα γίνει από έμπειρη και καταρτισμένη ομάδα οικονομικής διαχείρισης.</w:t>
      </w:r>
    </w:p>
    <w:p w14:paraId="4D7663A9" w14:textId="51DA19AB" w:rsidR="006B443B" w:rsidRPr="00AD610E" w:rsidRDefault="006B443B" w:rsidP="006B443B">
      <w:pPr>
        <w:ind w:left="-567"/>
        <w:rPr>
          <w:color w:val="44546A" w:themeColor="text2"/>
        </w:rPr>
      </w:pPr>
    </w:p>
    <w:p w14:paraId="48925AAD" w14:textId="77777777" w:rsidR="006B443B" w:rsidRPr="00AD610E" w:rsidRDefault="006B443B" w:rsidP="006B443B">
      <w:pPr>
        <w:ind w:left="-567"/>
        <w:rPr>
          <w:i/>
          <w:iCs/>
          <w:color w:val="44546A" w:themeColor="text2"/>
          <w:u w:val="single"/>
        </w:rPr>
      </w:pPr>
      <w:r w:rsidRPr="00AD610E">
        <w:rPr>
          <w:i/>
          <w:iCs/>
          <w:color w:val="44546A" w:themeColor="text2"/>
          <w:u w:val="single"/>
        </w:rPr>
        <w:t>Πηγές</w:t>
      </w:r>
    </w:p>
    <w:p w14:paraId="1400D01D" w14:textId="120E45A4" w:rsidR="006B443B" w:rsidRPr="006B443B" w:rsidRDefault="006B443B" w:rsidP="006B443B">
      <w:pPr>
        <w:ind w:left="-567"/>
        <w:rPr>
          <w:i/>
          <w:iCs/>
          <w:u w:val="single"/>
        </w:rPr>
      </w:pPr>
      <w:r w:rsidRPr="006B443B">
        <w:rPr>
          <w:color w:val="0462C1"/>
          <w:lang w:val="en-US"/>
        </w:rPr>
        <w:t>https</w:t>
      </w:r>
      <w:r w:rsidRPr="006B443B">
        <w:rPr>
          <w:color w:val="0462C1"/>
        </w:rPr>
        <w:t>://</w:t>
      </w:r>
      <w:proofErr w:type="spellStart"/>
      <w:r w:rsidRPr="006B443B">
        <w:rPr>
          <w:color w:val="0462C1"/>
          <w:lang w:val="en-US"/>
        </w:rPr>
        <w:t>opengeekslab</w:t>
      </w:r>
      <w:proofErr w:type="spellEnd"/>
      <w:r w:rsidRPr="006B443B">
        <w:rPr>
          <w:color w:val="0462C1"/>
        </w:rPr>
        <w:t>.</w:t>
      </w:r>
      <w:r w:rsidRPr="006B443B">
        <w:rPr>
          <w:color w:val="0462C1"/>
          <w:lang w:val="en-US"/>
        </w:rPr>
        <w:t>com</w:t>
      </w:r>
      <w:r w:rsidRPr="006B443B">
        <w:rPr>
          <w:color w:val="0462C1"/>
        </w:rPr>
        <w:t>/</w:t>
      </w:r>
      <w:r w:rsidRPr="006B443B">
        <w:rPr>
          <w:color w:val="0462C1"/>
          <w:lang w:val="en-US"/>
        </w:rPr>
        <w:t>blog</w:t>
      </w:r>
      <w:r w:rsidRPr="006B443B">
        <w:rPr>
          <w:color w:val="0462C1"/>
        </w:rPr>
        <w:t>/</w:t>
      </w:r>
      <w:r w:rsidRPr="006B443B">
        <w:rPr>
          <w:color w:val="0462C1"/>
          <w:lang w:val="en-US"/>
        </w:rPr>
        <w:t>top</w:t>
      </w:r>
      <w:r w:rsidRPr="006B443B">
        <w:rPr>
          <w:color w:val="0462C1"/>
        </w:rPr>
        <w:t>-</w:t>
      </w:r>
      <w:r w:rsidRPr="006B443B">
        <w:rPr>
          <w:color w:val="0462C1"/>
          <w:lang w:val="en-US"/>
        </w:rPr>
        <w:t>legal</w:t>
      </w:r>
      <w:r w:rsidRPr="006B443B">
        <w:rPr>
          <w:color w:val="0462C1"/>
        </w:rPr>
        <w:t>-</w:t>
      </w:r>
      <w:r w:rsidRPr="006B443B">
        <w:rPr>
          <w:color w:val="0462C1"/>
          <w:lang w:val="en-US"/>
        </w:rPr>
        <w:t>issues</w:t>
      </w:r>
      <w:r w:rsidRPr="006B443B">
        <w:rPr>
          <w:color w:val="0462C1"/>
        </w:rPr>
        <w:t>-</w:t>
      </w:r>
      <w:r w:rsidRPr="006B443B">
        <w:rPr>
          <w:color w:val="0462C1"/>
          <w:lang w:val="en-US"/>
        </w:rPr>
        <w:t>in</w:t>
      </w:r>
      <w:r w:rsidRPr="006B443B">
        <w:rPr>
          <w:color w:val="0462C1"/>
        </w:rPr>
        <w:t>-</w:t>
      </w:r>
      <w:r w:rsidRPr="006B443B">
        <w:rPr>
          <w:color w:val="0462C1"/>
          <w:lang w:val="en-US"/>
        </w:rPr>
        <w:t>mobile</w:t>
      </w:r>
      <w:r w:rsidRPr="006B443B">
        <w:rPr>
          <w:color w:val="0462C1"/>
        </w:rPr>
        <w:t>-</w:t>
      </w:r>
      <w:r w:rsidRPr="006B443B">
        <w:rPr>
          <w:color w:val="0462C1"/>
          <w:lang w:val="en-US"/>
        </w:rPr>
        <w:t>app</w:t>
      </w:r>
      <w:r w:rsidRPr="006B443B">
        <w:rPr>
          <w:color w:val="0462C1"/>
        </w:rPr>
        <w:t>-</w:t>
      </w:r>
      <w:r w:rsidRPr="006B443B">
        <w:rPr>
          <w:color w:val="0462C1"/>
          <w:lang w:val="en-US"/>
        </w:rPr>
        <w:t>development</w:t>
      </w:r>
      <w:r w:rsidRPr="006B443B">
        <w:rPr>
          <w:color w:val="0462C1"/>
        </w:rPr>
        <w:t xml:space="preserve">/ </w:t>
      </w:r>
    </w:p>
    <w:p w14:paraId="4FD91594" w14:textId="7E3CB063" w:rsidR="006B443B" w:rsidRPr="00376537" w:rsidRDefault="006B443B" w:rsidP="006B443B">
      <w:pPr>
        <w:ind w:left="-567"/>
        <w:rPr>
          <w:i/>
          <w:iCs/>
          <w:u w:val="single"/>
        </w:rPr>
      </w:pPr>
      <w:r w:rsidRPr="006B443B">
        <w:rPr>
          <w:color w:val="0462C1"/>
          <w:lang w:val="en-US"/>
        </w:rPr>
        <w:t>https</w:t>
      </w:r>
      <w:r w:rsidRPr="00376537">
        <w:rPr>
          <w:color w:val="0462C1"/>
        </w:rPr>
        <w:t>://</w:t>
      </w:r>
      <w:proofErr w:type="spellStart"/>
      <w:r w:rsidRPr="006B443B">
        <w:rPr>
          <w:color w:val="0462C1"/>
          <w:lang w:val="en-US"/>
        </w:rPr>
        <w:t>onix</w:t>
      </w:r>
      <w:proofErr w:type="spellEnd"/>
      <w:r w:rsidRPr="00376537">
        <w:rPr>
          <w:color w:val="0462C1"/>
        </w:rPr>
        <w:t>-</w:t>
      </w:r>
      <w:r w:rsidRPr="006B443B">
        <w:rPr>
          <w:color w:val="0462C1"/>
          <w:lang w:val="en-US"/>
        </w:rPr>
        <w:t>systems</w:t>
      </w:r>
      <w:r w:rsidRPr="00376537">
        <w:rPr>
          <w:color w:val="0462C1"/>
        </w:rPr>
        <w:t>.</w:t>
      </w:r>
      <w:r w:rsidRPr="006B443B">
        <w:rPr>
          <w:color w:val="0462C1"/>
          <w:lang w:val="en-US"/>
        </w:rPr>
        <w:t>com</w:t>
      </w:r>
      <w:r w:rsidRPr="00376537">
        <w:rPr>
          <w:color w:val="0462C1"/>
        </w:rPr>
        <w:t>/</w:t>
      </w:r>
      <w:r w:rsidRPr="006B443B">
        <w:rPr>
          <w:color w:val="0462C1"/>
          <w:lang w:val="en-US"/>
        </w:rPr>
        <w:t>blog</w:t>
      </w:r>
      <w:r w:rsidRPr="00376537">
        <w:rPr>
          <w:color w:val="0462C1"/>
        </w:rPr>
        <w:t>/</w:t>
      </w:r>
      <w:r w:rsidRPr="006B443B">
        <w:rPr>
          <w:color w:val="0462C1"/>
          <w:lang w:val="en-US"/>
        </w:rPr>
        <w:t>how</w:t>
      </w:r>
      <w:r w:rsidRPr="00376537">
        <w:rPr>
          <w:color w:val="0462C1"/>
        </w:rPr>
        <w:t>-</w:t>
      </w:r>
      <w:r w:rsidRPr="006B443B">
        <w:rPr>
          <w:color w:val="0462C1"/>
          <w:lang w:val="en-US"/>
        </w:rPr>
        <w:t>mobile</w:t>
      </w:r>
      <w:r w:rsidRPr="00376537">
        <w:rPr>
          <w:color w:val="0462C1"/>
        </w:rPr>
        <w:t>-</w:t>
      </w:r>
      <w:r w:rsidRPr="006B443B">
        <w:rPr>
          <w:color w:val="0462C1"/>
          <w:lang w:val="en-US"/>
        </w:rPr>
        <w:t>developers</w:t>
      </w:r>
      <w:r w:rsidRPr="00376537">
        <w:rPr>
          <w:color w:val="0462C1"/>
        </w:rPr>
        <w:t>-</w:t>
      </w:r>
      <w:r w:rsidRPr="006B443B">
        <w:rPr>
          <w:color w:val="0462C1"/>
          <w:lang w:val="en-US"/>
        </w:rPr>
        <w:t>make</w:t>
      </w:r>
      <w:r w:rsidRPr="00376537">
        <w:rPr>
          <w:color w:val="0462C1"/>
        </w:rPr>
        <w:t>-</w:t>
      </w:r>
      <w:r w:rsidRPr="006B443B">
        <w:rPr>
          <w:color w:val="0462C1"/>
          <w:lang w:val="en-US"/>
        </w:rPr>
        <w:t>money</w:t>
      </w:r>
      <w:r w:rsidRPr="00376537">
        <w:rPr>
          <w:color w:val="0462C1"/>
        </w:rPr>
        <w:t>-</w:t>
      </w:r>
      <w:r w:rsidRPr="006B443B">
        <w:rPr>
          <w:color w:val="0462C1"/>
          <w:lang w:val="en-US"/>
        </w:rPr>
        <w:t>from</w:t>
      </w:r>
      <w:r w:rsidRPr="00376537">
        <w:rPr>
          <w:color w:val="0462C1"/>
        </w:rPr>
        <w:t>-</w:t>
      </w:r>
      <w:r w:rsidRPr="006B443B">
        <w:rPr>
          <w:color w:val="0462C1"/>
          <w:lang w:val="en-US"/>
        </w:rPr>
        <w:t>free</w:t>
      </w:r>
      <w:r w:rsidRPr="00376537">
        <w:rPr>
          <w:color w:val="0462C1"/>
        </w:rPr>
        <w:t>-</w:t>
      </w:r>
      <w:r w:rsidRPr="006B443B">
        <w:rPr>
          <w:color w:val="0462C1"/>
          <w:lang w:val="en-US"/>
        </w:rPr>
        <w:t>apps</w:t>
      </w:r>
    </w:p>
    <w:sectPr w:rsidR="006B443B" w:rsidRPr="0037653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F348" w14:textId="77777777" w:rsidR="007F7C62" w:rsidRDefault="007F7C62" w:rsidP="00376537">
      <w:pPr>
        <w:spacing w:line="240" w:lineRule="auto"/>
      </w:pPr>
      <w:r>
        <w:separator/>
      </w:r>
    </w:p>
  </w:endnote>
  <w:endnote w:type="continuationSeparator" w:id="0">
    <w:p w14:paraId="089A1ADE" w14:textId="77777777" w:rsidR="007F7C62" w:rsidRDefault="007F7C62" w:rsidP="00376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AAAAO+HelveticaNeue">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05A9" w14:textId="77777777" w:rsidR="007F7C62" w:rsidRDefault="007F7C62" w:rsidP="00376537">
      <w:pPr>
        <w:spacing w:line="240" w:lineRule="auto"/>
      </w:pPr>
      <w:r>
        <w:separator/>
      </w:r>
    </w:p>
  </w:footnote>
  <w:footnote w:type="continuationSeparator" w:id="0">
    <w:p w14:paraId="370D32A0" w14:textId="77777777" w:rsidR="007F7C62" w:rsidRDefault="007F7C62" w:rsidP="003765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09E9"/>
    <w:multiLevelType w:val="multilevel"/>
    <w:tmpl w:val="E65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8333D"/>
    <w:multiLevelType w:val="hybridMultilevel"/>
    <w:tmpl w:val="E372152E"/>
    <w:lvl w:ilvl="0" w:tplc="04080005">
      <w:start w:val="1"/>
      <w:numFmt w:val="bullet"/>
      <w:lvlText w:val=""/>
      <w:lvlJc w:val="left"/>
      <w:pPr>
        <w:ind w:left="153" w:hanging="360"/>
      </w:pPr>
      <w:rPr>
        <w:rFonts w:ascii="Wingdings" w:hAnsi="Wingdings" w:hint="default"/>
      </w:rPr>
    </w:lvl>
    <w:lvl w:ilvl="1" w:tplc="04080003" w:tentative="1">
      <w:start w:val="1"/>
      <w:numFmt w:val="bullet"/>
      <w:lvlText w:val="o"/>
      <w:lvlJc w:val="left"/>
      <w:pPr>
        <w:ind w:left="873" w:hanging="360"/>
      </w:pPr>
      <w:rPr>
        <w:rFonts w:ascii="Courier New" w:hAnsi="Courier New" w:cs="Courier New" w:hint="default"/>
      </w:rPr>
    </w:lvl>
    <w:lvl w:ilvl="2" w:tplc="04080005" w:tentative="1">
      <w:start w:val="1"/>
      <w:numFmt w:val="bullet"/>
      <w:lvlText w:val=""/>
      <w:lvlJc w:val="left"/>
      <w:pPr>
        <w:ind w:left="1593" w:hanging="360"/>
      </w:pPr>
      <w:rPr>
        <w:rFonts w:ascii="Wingdings" w:hAnsi="Wingdings" w:hint="default"/>
      </w:rPr>
    </w:lvl>
    <w:lvl w:ilvl="3" w:tplc="04080001" w:tentative="1">
      <w:start w:val="1"/>
      <w:numFmt w:val="bullet"/>
      <w:lvlText w:val=""/>
      <w:lvlJc w:val="left"/>
      <w:pPr>
        <w:ind w:left="2313" w:hanging="360"/>
      </w:pPr>
      <w:rPr>
        <w:rFonts w:ascii="Symbol" w:hAnsi="Symbol" w:hint="default"/>
      </w:rPr>
    </w:lvl>
    <w:lvl w:ilvl="4" w:tplc="04080003" w:tentative="1">
      <w:start w:val="1"/>
      <w:numFmt w:val="bullet"/>
      <w:lvlText w:val="o"/>
      <w:lvlJc w:val="left"/>
      <w:pPr>
        <w:ind w:left="3033" w:hanging="360"/>
      </w:pPr>
      <w:rPr>
        <w:rFonts w:ascii="Courier New" w:hAnsi="Courier New" w:cs="Courier New" w:hint="default"/>
      </w:rPr>
    </w:lvl>
    <w:lvl w:ilvl="5" w:tplc="04080005" w:tentative="1">
      <w:start w:val="1"/>
      <w:numFmt w:val="bullet"/>
      <w:lvlText w:val=""/>
      <w:lvlJc w:val="left"/>
      <w:pPr>
        <w:ind w:left="3753" w:hanging="360"/>
      </w:pPr>
      <w:rPr>
        <w:rFonts w:ascii="Wingdings" w:hAnsi="Wingdings" w:hint="default"/>
      </w:rPr>
    </w:lvl>
    <w:lvl w:ilvl="6" w:tplc="04080001" w:tentative="1">
      <w:start w:val="1"/>
      <w:numFmt w:val="bullet"/>
      <w:lvlText w:val=""/>
      <w:lvlJc w:val="left"/>
      <w:pPr>
        <w:ind w:left="4473" w:hanging="360"/>
      </w:pPr>
      <w:rPr>
        <w:rFonts w:ascii="Symbol" w:hAnsi="Symbol" w:hint="default"/>
      </w:rPr>
    </w:lvl>
    <w:lvl w:ilvl="7" w:tplc="04080003" w:tentative="1">
      <w:start w:val="1"/>
      <w:numFmt w:val="bullet"/>
      <w:lvlText w:val="o"/>
      <w:lvlJc w:val="left"/>
      <w:pPr>
        <w:ind w:left="5193" w:hanging="360"/>
      </w:pPr>
      <w:rPr>
        <w:rFonts w:ascii="Courier New" w:hAnsi="Courier New" w:cs="Courier New" w:hint="default"/>
      </w:rPr>
    </w:lvl>
    <w:lvl w:ilvl="8" w:tplc="04080005" w:tentative="1">
      <w:start w:val="1"/>
      <w:numFmt w:val="bullet"/>
      <w:lvlText w:val=""/>
      <w:lvlJc w:val="left"/>
      <w:pPr>
        <w:ind w:left="5913" w:hanging="360"/>
      </w:pPr>
      <w:rPr>
        <w:rFonts w:ascii="Wingdings" w:hAnsi="Wingdings" w:hint="default"/>
      </w:rPr>
    </w:lvl>
  </w:abstractNum>
  <w:abstractNum w:abstractNumId="2" w15:restartNumberingAfterBreak="0">
    <w:nsid w:val="6D104943"/>
    <w:multiLevelType w:val="hybridMultilevel"/>
    <w:tmpl w:val="E8C685BA"/>
    <w:lvl w:ilvl="0" w:tplc="1C240CE4">
      <w:numFmt w:val="bullet"/>
      <w:lvlText w:val="•"/>
      <w:lvlJc w:val="left"/>
      <w:pPr>
        <w:ind w:left="-207" w:hanging="360"/>
      </w:pPr>
      <w:rPr>
        <w:rFonts w:ascii="Calibri" w:eastAsiaTheme="minorHAnsi" w:hAnsi="Calibri" w:cs="Calibri" w:hint="default"/>
      </w:rPr>
    </w:lvl>
    <w:lvl w:ilvl="1" w:tplc="04080003" w:tentative="1">
      <w:start w:val="1"/>
      <w:numFmt w:val="bullet"/>
      <w:lvlText w:val="o"/>
      <w:lvlJc w:val="left"/>
      <w:pPr>
        <w:ind w:left="513" w:hanging="360"/>
      </w:pPr>
      <w:rPr>
        <w:rFonts w:ascii="Courier New" w:hAnsi="Courier New" w:cs="Courier New" w:hint="default"/>
      </w:rPr>
    </w:lvl>
    <w:lvl w:ilvl="2" w:tplc="04080005" w:tentative="1">
      <w:start w:val="1"/>
      <w:numFmt w:val="bullet"/>
      <w:lvlText w:val=""/>
      <w:lvlJc w:val="left"/>
      <w:pPr>
        <w:ind w:left="1233" w:hanging="360"/>
      </w:pPr>
      <w:rPr>
        <w:rFonts w:ascii="Wingdings" w:hAnsi="Wingdings" w:hint="default"/>
      </w:rPr>
    </w:lvl>
    <w:lvl w:ilvl="3" w:tplc="04080001" w:tentative="1">
      <w:start w:val="1"/>
      <w:numFmt w:val="bullet"/>
      <w:lvlText w:val=""/>
      <w:lvlJc w:val="left"/>
      <w:pPr>
        <w:ind w:left="1953" w:hanging="360"/>
      </w:pPr>
      <w:rPr>
        <w:rFonts w:ascii="Symbol" w:hAnsi="Symbol" w:hint="default"/>
      </w:rPr>
    </w:lvl>
    <w:lvl w:ilvl="4" w:tplc="04080003" w:tentative="1">
      <w:start w:val="1"/>
      <w:numFmt w:val="bullet"/>
      <w:lvlText w:val="o"/>
      <w:lvlJc w:val="left"/>
      <w:pPr>
        <w:ind w:left="2673" w:hanging="360"/>
      </w:pPr>
      <w:rPr>
        <w:rFonts w:ascii="Courier New" w:hAnsi="Courier New" w:cs="Courier New" w:hint="default"/>
      </w:rPr>
    </w:lvl>
    <w:lvl w:ilvl="5" w:tplc="04080005" w:tentative="1">
      <w:start w:val="1"/>
      <w:numFmt w:val="bullet"/>
      <w:lvlText w:val=""/>
      <w:lvlJc w:val="left"/>
      <w:pPr>
        <w:ind w:left="3393" w:hanging="360"/>
      </w:pPr>
      <w:rPr>
        <w:rFonts w:ascii="Wingdings" w:hAnsi="Wingdings" w:hint="default"/>
      </w:rPr>
    </w:lvl>
    <w:lvl w:ilvl="6" w:tplc="04080001" w:tentative="1">
      <w:start w:val="1"/>
      <w:numFmt w:val="bullet"/>
      <w:lvlText w:val=""/>
      <w:lvlJc w:val="left"/>
      <w:pPr>
        <w:ind w:left="4113" w:hanging="360"/>
      </w:pPr>
      <w:rPr>
        <w:rFonts w:ascii="Symbol" w:hAnsi="Symbol" w:hint="default"/>
      </w:rPr>
    </w:lvl>
    <w:lvl w:ilvl="7" w:tplc="04080003" w:tentative="1">
      <w:start w:val="1"/>
      <w:numFmt w:val="bullet"/>
      <w:lvlText w:val="o"/>
      <w:lvlJc w:val="left"/>
      <w:pPr>
        <w:ind w:left="4833" w:hanging="360"/>
      </w:pPr>
      <w:rPr>
        <w:rFonts w:ascii="Courier New" w:hAnsi="Courier New" w:cs="Courier New" w:hint="default"/>
      </w:rPr>
    </w:lvl>
    <w:lvl w:ilvl="8" w:tplc="04080005" w:tentative="1">
      <w:start w:val="1"/>
      <w:numFmt w:val="bullet"/>
      <w:lvlText w:val=""/>
      <w:lvlJc w:val="left"/>
      <w:pPr>
        <w:ind w:left="5553" w:hanging="360"/>
      </w:pPr>
      <w:rPr>
        <w:rFonts w:ascii="Wingdings" w:hAnsi="Wingdings" w:hint="default"/>
      </w:rPr>
    </w:lvl>
  </w:abstractNum>
  <w:abstractNum w:abstractNumId="3" w15:restartNumberingAfterBreak="0">
    <w:nsid w:val="6EBF7137"/>
    <w:multiLevelType w:val="hybridMultilevel"/>
    <w:tmpl w:val="4EAC6EEC"/>
    <w:lvl w:ilvl="0" w:tplc="04080001">
      <w:start w:val="1"/>
      <w:numFmt w:val="bullet"/>
      <w:lvlText w:val=""/>
      <w:lvlJc w:val="left"/>
      <w:pPr>
        <w:ind w:left="153" w:hanging="360"/>
      </w:pPr>
      <w:rPr>
        <w:rFonts w:ascii="Symbol" w:hAnsi="Symbol" w:hint="default"/>
      </w:rPr>
    </w:lvl>
    <w:lvl w:ilvl="1" w:tplc="04080003" w:tentative="1">
      <w:start w:val="1"/>
      <w:numFmt w:val="bullet"/>
      <w:lvlText w:val="o"/>
      <w:lvlJc w:val="left"/>
      <w:pPr>
        <w:ind w:left="873" w:hanging="360"/>
      </w:pPr>
      <w:rPr>
        <w:rFonts w:ascii="Courier New" w:hAnsi="Courier New" w:cs="Courier New" w:hint="default"/>
      </w:rPr>
    </w:lvl>
    <w:lvl w:ilvl="2" w:tplc="04080005" w:tentative="1">
      <w:start w:val="1"/>
      <w:numFmt w:val="bullet"/>
      <w:lvlText w:val=""/>
      <w:lvlJc w:val="left"/>
      <w:pPr>
        <w:ind w:left="1593" w:hanging="360"/>
      </w:pPr>
      <w:rPr>
        <w:rFonts w:ascii="Wingdings" w:hAnsi="Wingdings" w:hint="default"/>
      </w:rPr>
    </w:lvl>
    <w:lvl w:ilvl="3" w:tplc="04080001" w:tentative="1">
      <w:start w:val="1"/>
      <w:numFmt w:val="bullet"/>
      <w:lvlText w:val=""/>
      <w:lvlJc w:val="left"/>
      <w:pPr>
        <w:ind w:left="2313" w:hanging="360"/>
      </w:pPr>
      <w:rPr>
        <w:rFonts w:ascii="Symbol" w:hAnsi="Symbol" w:hint="default"/>
      </w:rPr>
    </w:lvl>
    <w:lvl w:ilvl="4" w:tplc="04080003" w:tentative="1">
      <w:start w:val="1"/>
      <w:numFmt w:val="bullet"/>
      <w:lvlText w:val="o"/>
      <w:lvlJc w:val="left"/>
      <w:pPr>
        <w:ind w:left="3033" w:hanging="360"/>
      </w:pPr>
      <w:rPr>
        <w:rFonts w:ascii="Courier New" w:hAnsi="Courier New" w:cs="Courier New" w:hint="default"/>
      </w:rPr>
    </w:lvl>
    <w:lvl w:ilvl="5" w:tplc="04080005" w:tentative="1">
      <w:start w:val="1"/>
      <w:numFmt w:val="bullet"/>
      <w:lvlText w:val=""/>
      <w:lvlJc w:val="left"/>
      <w:pPr>
        <w:ind w:left="3753" w:hanging="360"/>
      </w:pPr>
      <w:rPr>
        <w:rFonts w:ascii="Wingdings" w:hAnsi="Wingdings" w:hint="default"/>
      </w:rPr>
    </w:lvl>
    <w:lvl w:ilvl="6" w:tplc="04080001" w:tentative="1">
      <w:start w:val="1"/>
      <w:numFmt w:val="bullet"/>
      <w:lvlText w:val=""/>
      <w:lvlJc w:val="left"/>
      <w:pPr>
        <w:ind w:left="4473" w:hanging="360"/>
      </w:pPr>
      <w:rPr>
        <w:rFonts w:ascii="Symbol" w:hAnsi="Symbol" w:hint="default"/>
      </w:rPr>
    </w:lvl>
    <w:lvl w:ilvl="7" w:tplc="04080003" w:tentative="1">
      <w:start w:val="1"/>
      <w:numFmt w:val="bullet"/>
      <w:lvlText w:val="o"/>
      <w:lvlJc w:val="left"/>
      <w:pPr>
        <w:ind w:left="5193" w:hanging="360"/>
      </w:pPr>
      <w:rPr>
        <w:rFonts w:ascii="Courier New" w:hAnsi="Courier New" w:cs="Courier New" w:hint="default"/>
      </w:rPr>
    </w:lvl>
    <w:lvl w:ilvl="8" w:tplc="04080005" w:tentative="1">
      <w:start w:val="1"/>
      <w:numFmt w:val="bullet"/>
      <w:lvlText w:val=""/>
      <w:lvlJc w:val="left"/>
      <w:pPr>
        <w:ind w:left="5913" w:hanging="360"/>
      </w:pPr>
      <w:rPr>
        <w:rFonts w:ascii="Wingdings" w:hAnsi="Wingdings" w:hint="default"/>
      </w:rPr>
    </w:lvl>
  </w:abstractNum>
  <w:abstractNum w:abstractNumId="4" w15:restartNumberingAfterBreak="0">
    <w:nsid w:val="7BDB5BA0"/>
    <w:multiLevelType w:val="hybridMultilevel"/>
    <w:tmpl w:val="7B609E16"/>
    <w:lvl w:ilvl="0" w:tplc="04080005">
      <w:start w:val="1"/>
      <w:numFmt w:val="bullet"/>
      <w:lvlText w:val=""/>
      <w:lvlJc w:val="left"/>
      <w:pPr>
        <w:ind w:left="-207" w:hanging="360"/>
      </w:pPr>
      <w:rPr>
        <w:rFonts w:ascii="Wingdings" w:hAnsi="Wingdings" w:hint="default"/>
      </w:rPr>
    </w:lvl>
    <w:lvl w:ilvl="1" w:tplc="FFFFFFFF" w:tentative="1">
      <w:start w:val="1"/>
      <w:numFmt w:val="bullet"/>
      <w:lvlText w:val="o"/>
      <w:lvlJc w:val="left"/>
      <w:pPr>
        <w:ind w:left="513" w:hanging="360"/>
      </w:pPr>
      <w:rPr>
        <w:rFonts w:ascii="Courier New" w:hAnsi="Courier New" w:cs="Courier New" w:hint="default"/>
      </w:rPr>
    </w:lvl>
    <w:lvl w:ilvl="2" w:tplc="FFFFFFFF" w:tentative="1">
      <w:start w:val="1"/>
      <w:numFmt w:val="bullet"/>
      <w:lvlText w:val=""/>
      <w:lvlJc w:val="left"/>
      <w:pPr>
        <w:ind w:left="1233" w:hanging="360"/>
      </w:pPr>
      <w:rPr>
        <w:rFonts w:ascii="Wingdings" w:hAnsi="Wingdings" w:hint="default"/>
      </w:rPr>
    </w:lvl>
    <w:lvl w:ilvl="3" w:tplc="FFFFFFFF" w:tentative="1">
      <w:start w:val="1"/>
      <w:numFmt w:val="bullet"/>
      <w:lvlText w:val=""/>
      <w:lvlJc w:val="left"/>
      <w:pPr>
        <w:ind w:left="1953" w:hanging="360"/>
      </w:pPr>
      <w:rPr>
        <w:rFonts w:ascii="Symbol" w:hAnsi="Symbol" w:hint="default"/>
      </w:rPr>
    </w:lvl>
    <w:lvl w:ilvl="4" w:tplc="FFFFFFFF" w:tentative="1">
      <w:start w:val="1"/>
      <w:numFmt w:val="bullet"/>
      <w:lvlText w:val="o"/>
      <w:lvlJc w:val="left"/>
      <w:pPr>
        <w:ind w:left="2673" w:hanging="360"/>
      </w:pPr>
      <w:rPr>
        <w:rFonts w:ascii="Courier New" w:hAnsi="Courier New" w:cs="Courier New" w:hint="default"/>
      </w:rPr>
    </w:lvl>
    <w:lvl w:ilvl="5" w:tplc="FFFFFFFF" w:tentative="1">
      <w:start w:val="1"/>
      <w:numFmt w:val="bullet"/>
      <w:lvlText w:val=""/>
      <w:lvlJc w:val="left"/>
      <w:pPr>
        <w:ind w:left="3393" w:hanging="360"/>
      </w:pPr>
      <w:rPr>
        <w:rFonts w:ascii="Wingdings" w:hAnsi="Wingdings" w:hint="default"/>
      </w:rPr>
    </w:lvl>
    <w:lvl w:ilvl="6" w:tplc="FFFFFFFF" w:tentative="1">
      <w:start w:val="1"/>
      <w:numFmt w:val="bullet"/>
      <w:lvlText w:val=""/>
      <w:lvlJc w:val="left"/>
      <w:pPr>
        <w:ind w:left="4113" w:hanging="360"/>
      </w:pPr>
      <w:rPr>
        <w:rFonts w:ascii="Symbol" w:hAnsi="Symbol" w:hint="default"/>
      </w:rPr>
    </w:lvl>
    <w:lvl w:ilvl="7" w:tplc="FFFFFFFF" w:tentative="1">
      <w:start w:val="1"/>
      <w:numFmt w:val="bullet"/>
      <w:lvlText w:val="o"/>
      <w:lvlJc w:val="left"/>
      <w:pPr>
        <w:ind w:left="4833" w:hanging="360"/>
      </w:pPr>
      <w:rPr>
        <w:rFonts w:ascii="Courier New" w:hAnsi="Courier New" w:cs="Courier New" w:hint="default"/>
      </w:rPr>
    </w:lvl>
    <w:lvl w:ilvl="8" w:tplc="FFFFFFFF" w:tentative="1">
      <w:start w:val="1"/>
      <w:numFmt w:val="bullet"/>
      <w:lvlText w:val=""/>
      <w:lvlJc w:val="left"/>
      <w:pPr>
        <w:ind w:left="5553" w:hanging="360"/>
      </w:pPr>
      <w:rPr>
        <w:rFonts w:ascii="Wingdings" w:hAnsi="Wingdings" w:hint="default"/>
      </w:rPr>
    </w:lvl>
  </w:abstractNum>
  <w:num w:numId="1" w16cid:durableId="297806717">
    <w:abstractNumId w:val="0"/>
  </w:num>
  <w:num w:numId="2" w16cid:durableId="1143306723">
    <w:abstractNumId w:val="1"/>
  </w:num>
  <w:num w:numId="3" w16cid:durableId="2006517936">
    <w:abstractNumId w:val="3"/>
  </w:num>
  <w:num w:numId="4" w16cid:durableId="1702239774">
    <w:abstractNumId w:val="2"/>
  </w:num>
  <w:num w:numId="5" w16cid:durableId="1588732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36"/>
    <w:rsid w:val="000228DA"/>
    <w:rsid w:val="0019325C"/>
    <w:rsid w:val="00376537"/>
    <w:rsid w:val="00413363"/>
    <w:rsid w:val="0047624A"/>
    <w:rsid w:val="004A3D01"/>
    <w:rsid w:val="00517A36"/>
    <w:rsid w:val="005B6B67"/>
    <w:rsid w:val="00665171"/>
    <w:rsid w:val="006B443B"/>
    <w:rsid w:val="007F79F7"/>
    <w:rsid w:val="007F7C62"/>
    <w:rsid w:val="008C560B"/>
    <w:rsid w:val="00AD610E"/>
    <w:rsid w:val="00AF0697"/>
    <w:rsid w:val="00B65B48"/>
    <w:rsid w:val="00CD2998"/>
    <w:rsid w:val="00E83E3C"/>
    <w:rsid w:val="00EE5A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2E28"/>
  <w15:chartTrackingRefBased/>
  <w15:docId w15:val="{9EF0A1BC-B088-40B8-951F-8F14E1C9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2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932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7A36"/>
    <w:pPr>
      <w:autoSpaceDE w:val="0"/>
      <w:autoSpaceDN w:val="0"/>
      <w:adjustRightInd w:val="0"/>
      <w:spacing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19325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19325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665171"/>
    <w:pPr>
      <w:ind w:left="720"/>
      <w:contextualSpacing/>
    </w:pPr>
  </w:style>
  <w:style w:type="paragraph" w:styleId="a4">
    <w:name w:val="header"/>
    <w:basedOn w:val="a"/>
    <w:link w:val="Char"/>
    <w:uiPriority w:val="99"/>
    <w:unhideWhenUsed/>
    <w:rsid w:val="00376537"/>
    <w:pPr>
      <w:tabs>
        <w:tab w:val="center" w:pos="4153"/>
        <w:tab w:val="right" w:pos="8306"/>
      </w:tabs>
      <w:spacing w:line="240" w:lineRule="auto"/>
    </w:pPr>
  </w:style>
  <w:style w:type="character" w:customStyle="1" w:styleId="Char">
    <w:name w:val="Κεφαλίδα Char"/>
    <w:basedOn w:val="a0"/>
    <w:link w:val="a4"/>
    <w:uiPriority w:val="99"/>
    <w:rsid w:val="00376537"/>
  </w:style>
  <w:style w:type="paragraph" w:styleId="a5">
    <w:name w:val="footer"/>
    <w:basedOn w:val="a"/>
    <w:link w:val="Char0"/>
    <w:uiPriority w:val="99"/>
    <w:unhideWhenUsed/>
    <w:rsid w:val="00376537"/>
    <w:pPr>
      <w:tabs>
        <w:tab w:val="center" w:pos="4153"/>
        <w:tab w:val="right" w:pos="8306"/>
      </w:tabs>
      <w:spacing w:line="240" w:lineRule="auto"/>
    </w:pPr>
  </w:style>
  <w:style w:type="character" w:customStyle="1" w:styleId="Char0">
    <w:name w:val="Υποσέλιδο Char"/>
    <w:basedOn w:val="a0"/>
    <w:link w:val="a5"/>
    <w:uiPriority w:val="99"/>
    <w:rsid w:val="0037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1584</Words>
  <Characters>8554</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up1070936@upatras.gr</dc:creator>
  <cp:keywords/>
  <dc:description/>
  <cp:lastModifiedBy>up1070936@upatras.gr</cp:lastModifiedBy>
  <cp:revision>8</cp:revision>
  <cp:lastPrinted>2023-03-05T18:05:00Z</cp:lastPrinted>
  <dcterms:created xsi:type="dcterms:W3CDTF">2023-03-04T10:26:00Z</dcterms:created>
  <dcterms:modified xsi:type="dcterms:W3CDTF">2023-03-05T19:26:00Z</dcterms:modified>
</cp:coreProperties>
</file>