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24400" cy="6682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>
      <w:pPr>
        <w:rPr>
          <w:rFonts w:ascii="Times New Roman"/>
          <w:sz w:val="11"/>
          <w:lang w:val="en-US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>Σύνθεση Ομάδας</w:t>
      </w:r>
    </w:p>
    <w:tbl>
      <w:tblPr>
        <w:tblStyle w:val="8"/>
        <w:tblpPr w:leftFromText="180" w:rightFromText="180" w:vertAnchor="page" w:horzAnchor="page" w:tblpX="922" w:tblpY="2170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7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hint="default" w:ascii="Calibri Light" w:hAnsi="Calibri Light" w:cs="Calibri Light"/>
          <w:color w:val="0000FF"/>
          <w:sz w:val="40"/>
          <w:szCs w:val="40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  <w:t>Sequence-Diagrams-v0.1</w:t>
      </w: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Καταχώρηση οχήματος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Βασική ροή: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Το σύστημα εμφανίζει την οθόνη εισόδου και ο χρήστης επιλέγει «Tα Οχήματα 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εμφανίζει οθόνη με επιλογές «Προσθήκη Οχήματος», «Τροποποίηση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Οχήματος» και «Διαγραφή Οχήματος».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Ο χρήστης επιλέγει «Προσθήκη Οχήματος».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Το σύστημα εμφανίζει οθόνη με πλαίσιο «Μάρκα», «Μοντέλο», «Τύπος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Καυσίμου», «Κυβικά» , «Αριθμός Κυκλοφορίας», «Μέγεθος Ντεπόζιτου» και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επιλογή «Υποβολή».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Ο χρήστης συμπληρώνει τα πλαίσια.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Το σύστημα επαληθεύει τα στοιχεία του οχήματος μέσω του Υπουργείου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Μεταφορών και εμφανίζει μήνυμα «Επιτυχής Δήλωση Οχήματος».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7. Το σύστημα οδηγεί τον χρήστη στην οθόνη με επιλογές «Προσθήκη Οχήματος» και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«Τροποποίηση Οχήματος».</w:t>
      </w: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  <w:t>Διάγραμμα: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32500" cy="315658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2. Επιλογή πρατηρίου και αγορά καυσίμου.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u w:val="single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Βασική ροή: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εμφανίζει τον χάρτη με τα καταχωρημένα πρατήρια.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Ο χρήστης επιλέγει το πρατήριο που επιθυμεί.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Το σύστημα εμφανίζει το πλαίσιο του πρατηρίου με τα χαρακτηριστικά «Τιμές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Καυσίμων-Τιμοκατάλογος», «Διεύθυνση Πρατηρίου», «Τηλέφωνο Πρατηρίου»,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«Κοινοποίηση Πρατηρίου», «Προσθήκη στα Αγαπημένα» και «Αγορά Καυσίμου».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Ο χρήστης επιλέγει «Αγορά Καυσίμου».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Το σύστημα εμφανίζει οθόνη με πλαίσια «Τύπος Καυσίμου», «Κόστος Καυσίμου».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7. Ο χρήστης συμπληρώνει τα πλαίσια.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8. Το σύστημα εμφανίζει τα λίτρα, τους πόντους επιβράβευσης και επιλογή για «Αγορά»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και «Ακύρωση».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9. Ο Χρήστης επιλέγει «Αγορά».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10. Το σύστημα εμφανίζει μήνυμα «Επιτυχής Αγορά» και οδηγεί το χρήστη στον χάρτη</w:t>
      </w:r>
    </w:p>
    <w:p>
      <w:pPr>
        <w:pStyle w:val="4"/>
        <w:spacing w:before="3"/>
        <w:ind w:left="0" w:firstLine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  <w:t>Διάγραμμα:</w:t>
      </w:r>
    </w:p>
    <w:p>
      <w:pPr>
        <w:pStyle w:val="4"/>
        <w:spacing w:before="3"/>
        <w:ind w:left="0" w:firstLine="0"/>
      </w:pPr>
      <w:r>
        <w:drawing>
          <wp:inline distT="0" distB="0" distL="114300" distR="114300">
            <wp:extent cx="6311900" cy="328358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 w:firstLine="0"/>
        <w:rPr>
          <w:rFonts w:hint="default"/>
          <w:lang w:val="en-US" w:eastAsia="zh-CN"/>
        </w:rPr>
      </w:pPr>
    </w:p>
    <w:p>
      <w:pPr>
        <w:pStyle w:val="4"/>
        <w:spacing w:before="3"/>
        <w:ind w:left="0" w:firstLine="0"/>
        <w:rPr>
          <w:rFonts w:hint="default"/>
          <w:lang w:val="en-US" w:eastAsia="zh-CN"/>
        </w:rPr>
      </w:pPr>
    </w:p>
    <w:p>
      <w:pPr>
        <w:pStyle w:val="4"/>
        <w:spacing w:before="3"/>
        <w:ind w:left="0" w:firstLine="0"/>
        <w:rPr>
          <w:rFonts w:hint="default"/>
          <w:lang w:val="en-US" w:eastAsia="zh-CN"/>
        </w:rPr>
      </w:pPr>
    </w:p>
    <w:p>
      <w:pPr>
        <w:pStyle w:val="4"/>
        <w:spacing w:before="3"/>
        <w:ind w:left="0" w:firstLine="0"/>
        <w:rPr>
          <w:rFonts w:hint="default"/>
          <w:lang w:val="en-US" w:eastAsia="zh-CN"/>
        </w:rPr>
      </w:pPr>
    </w:p>
    <w:p>
      <w:pPr>
        <w:pStyle w:val="4"/>
        <w:spacing w:before="3"/>
        <w:ind w:left="0" w:firstLine="0"/>
        <w:rPr>
          <w:rFonts w:hint="default"/>
          <w:lang w:val="en-US" w:eastAsia="zh-CN"/>
        </w:rPr>
      </w:pPr>
    </w:p>
    <w:p>
      <w:pPr>
        <w:pStyle w:val="4"/>
        <w:spacing w:before="3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81" w:firstLineChars="100"/>
        <w:jc w:val="both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l-GR" w:eastAsia="zh-CN" w:bidi="ar"/>
        </w:rPr>
        <w:t xml:space="preserve">3.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Εύρεση πρατηρίου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u w:val="single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Βασική ροή: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Ο χρήστης εισέρχεται στη εφαρμογή.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Το σύστημα λαμβάνει την τοποθεσία του χρήστη.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προκαθορισμένο όχημα 1, με βάση την τοποθεσία.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 Το σύστημα εμφανίζει στο χάρτη τα διαθέσιμα πρατήρια της περιοχής σε ακτίνα 10 χιλιομέτρων που πληρούν τα στοιχεία για το προκαθορισμένο όχημα 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Ο χρήστης επιλέγει πλοήγηση προς το πρατήριο που τον ενδιαφέρει.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spacing w:before="3"/>
        <w:ind w:left="0" w:firstLine="0"/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l-GR"/>
        </w:rPr>
        <w:t>Διάγραμμα:</w:t>
      </w:r>
      <w:r>
        <w:drawing>
          <wp:inline distT="0" distB="0" distL="114300" distR="114300">
            <wp:extent cx="5268595" cy="3561080"/>
            <wp:effectExtent l="0" t="0" r="4445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tabs>
          <w:tab w:val="left" w:pos="821"/>
        </w:tabs>
        <w:spacing w:before="5" w:line="256" w:lineRule="auto"/>
        <w:ind w:right="398"/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>Εργαλεία που χρησιμοποίηθηκαν</w:t>
      </w:r>
    </w:p>
    <w:p>
      <w:pPr>
        <w:tabs>
          <w:tab w:val="left" w:pos="821"/>
        </w:tabs>
        <w:spacing w:before="5" w:line="256" w:lineRule="auto"/>
        <w:ind w:right="398"/>
        <w:jc w:val="center"/>
        <w:rPr>
          <w:rFonts w:hint="default" w:asciiTheme="minorHAnsi" w:hAnsiTheme="minorHAnsi"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/>
          <w:bCs/>
          <w:sz w:val="32"/>
          <w:szCs w:val="32"/>
          <w:lang w:val="el-GR"/>
        </w:rPr>
      </w:pPr>
      <w:r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  <w:t xml:space="preserve">Word 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lang w:val="el-GR"/>
        </w:rPr>
        <w:t>Χρησιμοποιήθηκε για την σύνταξη των κειμένων</w:t>
      </w:r>
      <w:r>
        <w:rPr>
          <w:rFonts w:hint="default" w:cstheme="minorHAnsi"/>
          <w:b w:val="0"/>
          <w:bCs w:val="0"/>
          <w:sz w:val="24"/>
          <w:szCs w:val="24"/>
          <w:lang w:val="en-US"/>
        </w:rPr>
        <w:t>.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  <w:t xml:space="preserve">Visual Paradigm </w:t>
      </w:r>
      <w:r>
        <w:rPr>
          <w:rFonts w:hint="default" w:asciiTheme="minorHAnsi" w:hAnsiTheme="minorHAnsi" w:cstheme="minorHAnsi"/>
          <w:b/>
          <w:bCs/>
          <w:sz w:val="32"/>
          <w:szCs w:val="32"/>
          <w:lang w:val="el-GR"/>
        </w:rPr>
        <w:t xml:space="preserve">και </w:t>
      </w:r>
      <w:r>
        <w:rPr>
          <w:rFonts w:hint="default" w:asciiTheme="minorHAnsi" w:hAnsiTheme="minorHAnsi" w:cstheme="minorHAnsi"/>
          <w:b/>
          <w:bCs/>
          <w:sz w:val="32"/>
          <w:szCs w:val="32"/>
          <w:lang w:val="en-US"/>
        </w:rPr>
        <w:t>Draw</w:t>
      </w:r>
    </w:p>
    <w:p>
      <w:pPr>
        <w:tabs>
          <w:tab w:val="left" w:pos="821"/>
        </w:tabs>
        <w:spacing w:before="5" w:line="256" w:lineRule="auto"/>
        <w:ind w:right="398"/>
        <w:jc w:val="both"/>
        <w:rPr>
          <w:rFonts w:hint="default" w:asciiTheme="minorHAnsi" w:hAnsiTheme="minorHAnsi" w:cstheme="minorHAnsi"/>
          <w:b w:val="0"/>
          <w:bCs w:val="0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b w:val="0"/>
          <w:bCs w:val="0"/>
          <w:sz w:val="24"/>
          <w:szCs w:val="24"/>
          <w:lang w:val="el-GR"/>
        </w:rPr>
        <w:t xml:space="preserve">Χρησιμοποιήθηκαν για την παραγωγή </w:t>
      </w:r>
      <w:r>
        <w:rPr>
          <w:rFonts w:hint="default" w:cstheme="minorHAnsi"/>
          <w:b w:val="0"/>
          <w:bCs w:val="0"/>
          <w:sz w:val="24"/>
          <w:szCs w:val="24"/>
          <w:lang w:val="el-GR"/>
        </w:rPr>
        <w:t xml:space="preserve">των </w:t>
      </w:r>
      <w:r>
        <w:rPr>
          <w:rFonts w:hint="default" w:cstheme="minorHAnsi"/>
          <w:b w:val="0"/>
          <w:bCs w:val="0"/>
          <w:sz w:val="24"/>
          <w:szCs w:val="24"/>
          <w:lang w:val="en-US"/>
        </w:rPr>
        <w:t>Sequence Diagram.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D37BB"/>
    <w:multiLevelType w:val="singleLevel"/>
    <w:tmpl w:val="987D37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E543A"/>
    <w:rsid w:val="1AD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2023-05-02T14:45:00Z</dcterms:created>
  <dc:creator>dtsin</dc:creator>
  <cp:lastModifiedBy>dtsin</cp:lastModifiedBy>
  <dcterms:modified xsi:type="dcterms:W3CDTF">2023-05-02T14:59:00Z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89B9E642CBD8473E829C98BC4F227DB7</vt:lpwstr>
  </property>
</Properties>
</file>