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 xml:space="preserve">Σύνθεση Ομάδας </w:t>
      </w: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  <w:t>Robustness Diagrams</w:t>
      </w: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n-US"/>
        </w:rPr>
        <w:t>1.</w:t>
      </w: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l-GR"/>
        </w:rPr>
        <w:t>Καταχώρηση Οχήματος</w:t>
      </w:r>
    </w:p>
    <w:tbl>
      <w:tblPr>
        <w:tblStyle w:val="6"/>
        <w:tblpPr w:leftFromText="180" w:rightFromText="180" w:vertAnchor="page" w:horzAnchor="page" w:tblpX="922" w:tblpY="2170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r>
        <w:drawing>
          <wp:inline distT="0" distB="0" distL="114300" distR="114300">
            <wp:extent cx="5269230" cy="3726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sz w:val="28"/>
          <w:szCs w:val="28"/>
        </w:rPr>
      </w:pPr>
      <w:bookmarkStart w:id="0" w:name="_GoBack"/>
      <w:bookmarkEnd w:id="0"/>
    </w:p>
    <w:p>
      <w:pPr>
        <w:ind w:left="100" w:hanging="141" w:hangingChars="50"/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l-GR"/>
        </w:rPr>
        <w:t>2.Επιλογή Πρατηρίου και Αγορά Καυσίμου</w:t>
      </w:r>
    </w:p>
    <w:p>
      <w:pPr>
        <w:ind w:left="100" w:hanging="100" w:hangingChars="50"/>
      </w:pPr>
      <w:r>
        <w:drawing>
          <wp:inline distT="0" distB="0" distL="114300" distR="114300">
            <wp:extent cx="5272405" cy="3362960"/>
            <wp:effectExtent l="0" t="0" r="63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207353CB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2023-04-19T14:04:23Z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5F52DA345DBF409FA4971109DF1410E8</vt:lpwstr>
  </property>
</Properties>
</file>