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3178810</wp:posOffset>
                </wp:positionV>
                <wp:extent cx="2433320" cy="603250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  <w:t>Use-cases-v0.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 o:gfxdata="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121YTZAAAACwEAAA8AAAAAAAAAAQAgAAAA&#10;IgAAAGRycy9kb3ducmV2LnhtbFBLAQIUABQAAAAIAIdO4kA0EsJd0QEAAH4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  <w:t>Use-cases-v0.</w:t>
                      </w: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  <w14:textFill>
                  <w14:solidFill>
                    <w14:schemeClr w14:val="tx1"/>
                  </w14:solidFill>
                </w14:textFill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  <w:t>Λίστα Αλλαγών</w:t>
      </w:r>
    </w:p>
    <w:p>
      <w:pPr>
        <w:rPr>
          <w:rFonts w:hint="default"/>
          <w:b/>
          <w:bCs/>
          <w:color w:val="376092" w:themeColor="accent1" w:themeShade="BF"/>
          <w:u w:val="none"/>
          <w:lang w:val="en-US"/>
        </w:rPr>
      </w:pPr>
      <w:r>
        <w:rPr>
          <w:rFonts w:hint="default"/>
          <w:b/>
          <w:bCs/>
          <w:color w:val="376092" w:themeColor="accent1" w:themeShade="BF"/>
          <w:u w:val="none"/>
          <w:lang w:val="en-US"/>
        </w:rPr>
        <w:t>V0.2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 Προσθήκη Ενότητας “Εργαλεία που χρησιμοποίηθηκαν”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>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 xml:space="preserve">Αλλαγή ρόλων σε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>“Co-Editor”.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 xml:space="preserve">Αλλαγή Δομής στο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>Use case 8.</w:t>
      </w: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hint="default" w:ascii="Calibri" w:hAnsi="Calibri" w:cs="Calibri"/>
          <w:sz w:val="32"/>
          <w:szCs w:val="32"/>
          <w:u w:val="single"/>
          <w:lang w:val="el-GR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  <w:r>
        <w:rPr>
          <w:rFonts w:hint="default" w:ascii="Calibri" w:hAnsi="Calibri" w:cs="Calibri"/>
          <w:sz w:val="32"/>
          <w:szCs w:val="32"/>
          <w:u w:val="single"/>
          <w:lang w:val="en-US"/>
        </w:rPr>
        <w:t xml:space="preserve"> 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Καυσίμων-Τιμοκατάλογος»,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«Αγορά» και «Ακύρωση».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βέλτιστη διαδρομή στον χάρτη.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στην Κλήση τηλεφώνου.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μέσα κοινωνικής δικτύωσης που μπορεί να κοινοποιηθεί το πρατήριο με την μορφή συνδέσμου.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κοινοποίηση.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αγορά της υπηρεσίας.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πλοήγηση προς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με το τελικό ποσό πληρωμής/συνολική διαφορά πόντων-τελικής τιμής και οι επιλογές «Επιβεβαίωση Αγοράς» και «Ακύρωση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3: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</w:pPr>
      <w: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7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>
      <w:pPr>
        <w:pStyle w:val="13"/>
        <w:widowControl/>
        <w:numPr>
          <w:ilvl w:val="0"/>
          <w:numId w:val="25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0"/>
      </w:pPr>
      <w: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style="position:absolute;left:0pt;margin-left:390.3pt;margin-top:26.35pt;height:16.1pt;width:20.15pt;z-index:251662336;mso-width-relative:page;mso-height-relative:page;" fillcolor="#FFFFFF" filled="t" stroked="t" coordsize="255905,204470" o:gfxdata="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xNmC7bAAAACQEAAA8AAAAAAAAAAQAgAAAAIgAAAGRycy9kb3ducmV2&#10;LnhtbFBLAQIUABQAAAAIAIdO4kCuERVK+QEAACwEAAAOAAAAAAAAAAEAIAAAACoBAABkcnMvZTJv&#10;RG9jLnhtbFBLBQYAAAAABgAGAFkBAACVBQAAAAA=&#10;" path="m0,78100l97747,78100,127952,0,158157,78100,255904,78100,176825,126368,207031,204469,127952,156200,48873,204469,79079,126368xe">
                <v:path textboxrect="0,0,255905,204470" o:connectlocs="127952,0;0,78100;48873,204469;207031,204469;255904,78100" o:connectangles="247,164,82,82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sz w:val="24"/>
        </w:rPr>
        <w:t xml:space="preserve">Το σύστημα μεταφέρει τον χρήστη στην σελίδα «Καταχώρηση Αξιολόγησης» όπου </w:t>
      </w:r>
      <w:r>
        <w:rPr>
          <w:rFonts w:asciiTheme="minorHAnsi" w:hAnsiTheme="minorHAnsi" w:cstheme="minorHAnsi"/>
          <w:bCs/>
          <w:sz w:val="24"/>
          <w:lang w:val="el-GR"/>
        </w:rPr>
        <w:t>εμφανίζει</w:t>
      </w:r>
      <w:r>
        <w:rPr>
          <w:rFonts w:hint="default" w:asciiTheme="minorHAnsi" w:hAnsiTheme="minorHAnsi" w:cstheme="minorHAnsi"/>
          <w:bCs/>
          <w:sz w:val="24"/>
          <w:lang w:val="el-GR"/>
        </w:rPr>
        <w:t xml:space="preserve"> οθόνη με πλαίσια, </w:t>
      </w: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Ο Χρήστης συμπληρώνει τα πεδία και επιλέγει το κουμπί «Καταχώρηση Αξιολόγησης».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3"/>
        <w:widowControl/>
        <w:shd w:val="clear" w:color="auto" w:fill="FFFFFF"/>
        <w:autoSpaceDE/>
        <w:ind w:left="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autoSpaceDE/>
        <w:jc w:val="center"/>
        <w:textAlignment w:val="baseline"/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  <w14:textFill>
            <w14:solidFill>
              <w14:schemeClr w14:val="tx1"/>
            </w14:solidFill>
          </w14:textFill>
        </w:rPr>
        <w:t>Εναλλακτική ροή 1: Μη συμπλήρωση κάποιου πλαισίου</w:t>
      </w:r>
    </w:p>
    <w:p>
      <w:pPr>
        <w:pStyle w:val="13"/>
        <w:numPr>
          <w:ilvl w:val="0"/>
          <w:numId w:val="2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Στην περίπτωση που ο χρήστης δεν έχει συμπληρώσει κάποιο πλαίσιο, </w:t>
      </w:r>
    </w:p>
    <w:p>
      <w:pPr>
        <w:pStyle w:val="13"/>
        <w:ind w:left="567" w:firstLine="0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>
      <w:pPr>
        <w:pStyle w:val="13"/>
        <w:numPr>
          <w:ilvl w:val="0"/>
          <w:numId w:val="2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>
      <w:pPr>
        <w:pStyle w:val="13"/>
        <w:ind w:left="720" w:firstLine="0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3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Εναλλακτική ροή 2: Απόρριψη Αξιολόγησης</w:t>
      </w:r>
    </w:p>
    <w:p>
      <w:pPr>
        <w:pStyle w:val="7"/>
        <w:numPr>
          <w:ilvl w:val="0"/>
          <w:numId w:val="2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>
      <w:pPr>
        <w:pStyle w:val="7"/>
        <w:numPr>
          <w:ilvl w:val="0"/>
          <w:numId w:val="2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>
      <w:pPr>
        <w:pStyle w:val="7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851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>
      <w:pPr>
        <w:pStyle w:val="7"/>
        <w:numPr>
          <w:ilvl w:val="0"/>
          <w:numId w:val="3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>
      <w:pPr>
        <w:pStyle w:val="7"/>
        <w:ind w:left="0" w:firstLine="0"/>
        <w:jc w:val="center"/>
        <w:rPr>
          <w:rFonts w:asciiTheme="minorHAnsi" w:hAnsiTheme="minorHAnsi" w:cstheme="minorHAnsi"/>
          <w:szCs w:val="36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>
      <w:pPr>
        <w:pStyle w:val="2"/>
      </w:pPr>
      <w:r>
        <w:t>12.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</w:t>
      </w:r>
    </w:p>
    <w:p>
      <w:pPr>
        <w:pStyle w:val="13"/>
        <w:numPr>
          <w:ilvl w:val="0"/>
          <w:numId w:val="36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36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6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36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36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36"/>
        </w:numPr>
      </w:pPr>
      <w:r>
        <w:t>Το σύστημα εμφανίζει την αρχική οθόνη.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u w:val="single"/>
        </w:rPr>
        <w:t>: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</w:t>
      </w:r>
    </w:p>
    <w:p>
      <w:pPr>
        <w:pStyle w:val="13"/>
        <w:numPr>
          <w:ilvl w:val="0"/>
          <w:numId w:val="38"/>
        </w:num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Αξιολόγησης.</w:t>
      </w: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 case Diagram</w:t>
      </w:r>
    </w:p>
    <w:p>
      <w:pPr>
        <w:rPr>
          <w:lang w:val="en-US"/>
        </w:rPr>
      </w:pPr>
    </w:p>
    <w:p>
      <w:pPr>
        <w:pStyle w:val="13"/>
        <w:ind w:left="0" w:firstLine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drawing>
          <wp:inline distT="0" distB="0" distL="0" distR="0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254061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54061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  <w:r>
        <w:rPr>
          <w:rFonts w:hint="default" w:cstheme="minorHAnsi"/>
          <w:sz w:val="24"/>
          <w:szCs w:val="24"/>
          <w:lang w:val="en-US"/>
        </w:rPr>
        <w:t>.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l-GR"/>
        </w:rPr>
        <w:t>Χρησιμοποιήθηκαν για την παραγωγή του</w:t>
      </w:r>
      <w:r>
        <w:rPr>
          <w:rFonts w:hint="default" w:cstheme="minorHAnsi"/>
          <w:sz w:val="24"/>
          <w:szCs w:val="24"/>
          <w:lang w:val="el-GR"/>
        </w:rPr>
        <w:t xml:space="preserve"> </w:t>
      </w:r>
      <w:r>
        <w:rPr>
          <w:rFonts w:hint="default" w:cstheme="minorHAnsi"/>
          <w:sz w:val="24"/>
          <w:szCs w:val="24"/>
          <w:lang w:val="en-US"/>
        </w:rPr>
        <w:t>Use Case Diagram.</w:t>
      </w:r>
    </w:p>
    <w:p>
      <w:pPr>
        <w:tabs>
          <w:tab w:val="left" w:pos="821"/>
        </w:tabs>
        <w:spacing w:before="5" w:line="256" w:lineRule="auto"/>
        <w:ind w:right="398"/>
        <w:rPr>
          <w:rFonts w:hint="default" w:ascii="Calibri" w:hAnsi="Calibri" w:cs="Calibri"/>
          <w:color w:val="376092" w:themeColor="accent1" w:themeShade="BF"/>
          <w:sz w:val="32"/>
          <w:szCs w:val="32"/>
          <w:u w:val="single"/>
          <w:lang w:val="el-GR"/>
        </w:rPr>
      </w:pPr>
      <w:bookmarkStart w:id="1" w:name="_GoBack"/>
      <w:bookmarkEnd w:id="1"/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1978025</wp:posOffset>
              </wp:positionH>
              <wp:positionV relativeFrom="page">
                <wp:posOffset>231140</wp:posOffset>
              </wp:positionV>
              <wp:extent cx="3817620" cy="165735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7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"https://github.com/xmerantzis/texnologia_logismikou"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t>https://github.com/xmerantzis/texnologia_logismikou</w:t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 o:gfxdata="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+gYfA2QAA&#10;AAkBAAAPAAAAAAAAAAEAIAAAACIAAABkcnMvZG93bnJldi54bWxQSwECFAAUAAAACACHTuJAL+PC&#10;jq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"https://github.com/xmerantzis/texnologia_logismikou" \h </w:instrText>
                    </w:r>
                    <w:r>
                      <w:fldChar w:fldCharType="separate"/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t>https://github.com/xmerantzis/texnologia_logismikou</w:t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00A741BE"/>
    <w:multiLevelType w:val="multilevel"/>
    <w:tmpl w:val="00A741BE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6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8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9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0">
    <w:nsid w:val="15D12615"/>
    <w:multiLevelType w:val="multilevel"/>
    <w:tmpl w:val="15D126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B0771DE"/>
    <w:multiLevelType w:val="multilevel"/>
    <w:tmpl w:val="2B0771DE"/>
    <w:lvl w:ilvl="0" w:tentative="0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FE75F5C"/>
    <w:multiLevelType w:val="multilevel"/>
    <w:tmpl w:val="2FE75F5C"/>
    <w:lvl w:ilvl="0" w:tentative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24F4B39"/>
    <w:multiLevelType w:val="multilevel"/>
    <w:tmpl w:val="324F4B39"/>
    <w:lvl w:ilvl="0" w:tentative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F3AB1"/>
    <w:multiLevelType w:val="multilevel"/>
    <w:tmpl w:val="36DF3AB1"/>
    <w:lvl w:ilvl="0" w:tentative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8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F0113"/>
    <w:multiLevelType w:val="multilevel"/>
    <w:tmpl w:val="460F0113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3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AE0759"/>
    <w:multiLevelType w:val="multilevel"/>
    <w:tmpl w:val="4BAE0759"/>
    <w:lvl w:ilvl="0" w:tentative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066A6F"/>
    <w:multiLevelType w:val="multilevel"/>
    <w:tmpl w:val="61066A6F"/>
    <w:lvl w:ilvl="0" w:tentative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106FB"/>
    <w:multiLevelType w:val="multilevel"/>
    <w:tmpl w:val="62F106FB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60A5161"/>
    <w:multiLevelType w:val="multilevel"/>
    <w:tmpl w:val="660A5161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9633D6C"/>
    <w:multiLevelType w:val="multilevel"/>
    <w:tmpl w:val="69633D6C"/>
    <w:lvl w:ilvl="0" w:tentative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575CC5"/>
    <w:multiLevelType w:val="multilevel"/>
    <w:tmpl w:val="6E575CC5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2"/>
  </w:num>
  <w:num w:numId="5">
    <w:abstractNumId w:val="29"/>
  </w:num>
  <w:num w:numId="6">
    <w:abstractNumId w:val="36"/>
  </w:num>
  <w:num w:numId="7">
    <w:abstractNumId w:val="0"/>
  </w:num>
  <w:num w:numId="8">
    <w:abstractNumId w:val="2"/>
  </w:num>
  <w:num w:numId="9">
    <w:abstractNumId w:val="23"/>
  </w:num>
  <w:num w:numId="10">
    <w:abstractNumId w:val="19"/>
  </w:num>
  <w:num w:numId="11">
    <w:abstractNumId w:val="35"/>
  </w:num>
  <w:num w:numId="12">
    <w:abstractNumId w:val="37"/>
  </w:num>
  <w:num w:numId="13">
    <w:abstractNumId w:val="1"/>
  </w:num>
  <w:num w:numId="14">
    <w:abstractNumId w:val="32"/>
  </w:num>
  <w:num w:numId="15">
    <w:abstractNumId w:val="34"/>
  </w:num>
  <w:num w:numId="16">
    <w:abstractNumId w:val="21"/>
  </w:num>
  <w:num w:numId="17">
    <w:abstractNumId w:val="8"/>
  </w:num>
  <w:num w:numId="18">
    <w:abstractNumId w:val="13"/>
  </w:num>
  <w:num w:numId="19">
    <w:abstractNumId w:val="17"/>
  </w:num>
  <w:num w:numId="20">
    <w:abstractNumId w:val="5"/>
  </w:num>
  <w:num w:numId="21">
    <w:abstractNumId w:val="22"/>
  </w:num>
  <w:num w:numId="22">
    <w:abstractNumId w:val="3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4"/>
  </w:num>
  <w:num w:numId="31">
    <w:abstractNumId w:val="30"/>
  </w:num>
  <w:num w:numId="32">
    <w:abstractNumId w:val="33"/>
  </w:num>
  <w:num w:numId="33">
    <w:abstractNumId w:val="7"/>
  </w:num>
  <w:num w:numId="34">
    <w:abstractNumId w:val="9"/>
  </w:num>
  <w:num w:numId="35">
    <w:abstractNumId w:val="3"/>
  </w:num>
  <w:num w:numId="36">
    <w:abstractNumId w:val="20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87225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2BC569A1"/>
    <w:rsid w:val="42B86334"/>
    <w:rsid w:val="457354EE"/>
    <w:rsid w:val="74BF034E"/>
    <w:rsid w:val="78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el-GR"/>
    </w:rPr>
  </w:style>
  <w:style w:type="character" w:customStyle="1" w:styleId="19">
    <w:name w:val="Επικεφαλίδα 1 Char"/>
    <w:basedOn w:val="5"/>
    <w:link w:val="2"/>
    <w:qFormat/>
    <w:uiPriority w:val="9"/>
    <w:rPr>
      <w:rFonts w:ascii="Carlito" w:hAnsi="Carlito" w:eastAsia="Carlito" w:cs="Carlito"/>
      <w:b/>
      <w:bCs/>
      <w:sz w:val="24"/>
      <w:szCs w:val="24"/>
      <w:u w:val="single" w:color="000000"/>
      <w:lang w:eastAsia="en-US"/>
    </w:rPr>
  </w:style>
  <w:style w:type="character" w:customStyle="1" w:styleId="20">
    <w:name w:val="Σώμα κειμένου Char"/>
    <w:basedOn w:val="5"/>
    <w:link w:val="7"/>
    <w:qFormat/>
    <w:uiPriority w:val="1"/>
    <w:rPr>
      <w:rFonts w:ascii="Carlito" w:hAnsi="Carlito" w:eastAsia="Carlito" w:cs="Carlito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3191</Words>
  <Characters>17235</Characters>
  <Lines>143</Lines>
  <Paragraphs>40</Paragraphs>
  <TotalTime>8</TotalTime>
  <ScaleCrop>false</ScaleCrop>
  <LinksUpToDate>false</LinksUpToDate>
  <CharactersWithSpaces>20386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cp:lastPrinted>2023-03-26T18:18:00Z</cp:lastPrinted>
  <dcterms:modified xsi:type="dcterms:W3CDTF">2023-04-25T11:40:55Z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1204D851B885466BB4410CE7D0FC55E5</vt:lpwstr>
  </property>
</Properties>
</file>