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D0FB" w14:textId="56EF2AD5" w:rsidR="00CE775A" w:rsidRDefault="00CE775A" w:rsidP="00CE775A">
      <w:pPr>
        <w:spacing w:before="53"/>
        <w:ind w:left="100"/>
        <w:rPr>
          <w:rFonts w:ascii="Gotham Book" w:hAnsi="Gotham Book"/>
          <w:b/>
          <w:sz w:val="32"/>
        </w:rPr>
      </w:pPr>
    </w:p>
    <w:p w14:paraId="3728A438" w14:textId="03741D86" w:rsidR="00CE775A" w:rsidRDefault="00B70C05" w:rsidP="00CE775A">
      <w:pPr>
        <w:spacing w:before="53"/>
        <w:ind w:left="100"/>
        <w:rPr>
          <w:rFonts w:ascii="Gotham Book" w:hAnsi="Gotham Book"/>
          <w:b/>
          <w:sz w:val="32"/>
        </w:rPr>
      </w:pPr>
      <w:r>
        <w:rPr>
          <w:noProof/>
        </w:rPr>
        <w:drawing>
          <wp:anchor distT="0" distB="0" distL="114300" distR="114300" simplePos="0" relativeHeight="251658240" behindDoc="0" locked="0" layoutInCell="1" allowOverlap="1" wp14:anchorId="6975F5DD" wp14:editId="06E85B76">
            <wp:simplePos x="0" y="0"/>
            <wp:positionH relativeFrom="column">
              <wp:posOffset>330200</wp:posOffset>
            </wp:positionH>
            <wp:positionV relativeFrom="paragraph">
              <wp:posOffset>58420</wp:posOffset>
            </wp:positionV>
            <wp:extent cx="880810" cy="899160"/>
            <wp:effectExtent l="0" t="0" r="0" b="0"/>
            <wp:wrapNone/>
            <wp:docPr id="2" name="Picture 2"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081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73A67" w14:textId="5266309C" w:rsidR="00CE775A" w:rsidRDefault="00CE775A" w:rsidP="00CE775A">
      <w:pPr>
        <w:spacing w:before="53"/>
        <w:ind w:left="100"/>
        <w:rPr>
          <w:rFonts w:ascii="Gotham Book" w:hAnsi="Gotham Book"/>
          <w:b/>
          <w:sz w:val="32"/>
        </w:rPr>
      </w:pPr>
    </w:p>
    <w:p w14:paraId="7A63922F" w14:textId="77CA7EAA" w:rsidR="00CE775A" w:rsidRPr="00B70C05" w:rsidRDefault="00CE775A" w:rsidP="00B70C05">
      <w:pPr>
        <w:spacing w:before="53"/>
        <w:jc w:val="center"/>
        <w:rPr>
          <w:rFonts w:ascii="Gotham Book" w:hAnsi="Gotham Book"/>
          <w:b/>
          <w:color w:val="00B050"/>
          <w:sz w:val="52"/>
          <w:szCs w:val="52"/>
        </w:rPr>
      </w:pPr>
      <w:r w:rsidRPr="00B70C05">
        <w:rPr>
          <w:rFonts w:ascii="Gotham Book" w:hAnsi="Gotham Book"/>
          <w:b/>
          <w:color w:val="00B050"/>
          <w:sz w:val="52"/>
          <w:szCs w:val="52"/>
        </w:rPr>
        <w:t>Positive Progress Tuition</w:t>
      </w:r>
    </w:p>
    <w:p w14:paraId="2E6A4834" w14:textId="738A5160" w:rsidR="00CE775A" w:rsidRDefault="00CE775A" w:rsidP="00CE775A">
      <w:pPr>
        <w:spacing w:before="53"/>
        <w:ind w:left="100"/>
        <w:jc w:val="center"/>
        <w:rPr>
          <w:rFonts w:ascii="Gotham Book" w:hAnsi="Gotham Book"/>
          <w:b/>
          <w:color w:val="00B050"/>
          <w:sz w:val="56"/>
          <w:szCs w:val="56"/>
        </w:rPr>
      </w:pPr>
    </w:p>
    <w:p w14:paraId="328BC5FB" w14:textId="77777777" w:rsidR="00B70C05" w:rsidRDefault="00B70C05" w:rsidP="00CE775A">
      <w:pPr>
        <w:spacing w:before="53"/>
        <w:ind w:left="100"/>
        <w:jc w:val="center"/>
        <w:rPr>
          <w:rFonts w:ascii="Gotham Book" w:hAnsi="Gotham Book"/>
          <w:b/>
          <w:color w:val="00B050"/>
          <w:sz w:val="56"/>
          <w:szCs w:val="56"/>
        </w:rPr>
      </w:pPr>
    </w:p>
    <w:p w14:paraId="2147C2DE" w14:textId="3D87D28D" w:rsidR="00CE775A" w:rsidRPr="00BF5AC5" w:rsidRDefault="00CE775A" w:rsidP="00CE775A">
      <w:pPr>
        <w:spacing w:before="53"/>
        <w:ind w:left="100"/>
        <w:jc w:val="center"/>
        <w:rPr>
          <w:rFonts w:ascii="Gotham Book" w:hAnsi="Gotham Book"/>
          <w:b/>
          <w:sz w:val="40"/>
          <w:szCs w:val="40"/>
        </w:rPr>
      </w:pPr>
      <w:r w:rsidRPr="00BF5AC5">
        <w:rPr>
          <w:rFonts w:ascii="Gotham Book" w:hAnsi="Gotham Book"/>
          <w:b/>
          <w:sz w:val="40"/>
          <w:szCs w:val="40"/>
        </w:rPr>
        <w:t>Equal Opportunities and Diversity Policy</w:t>
      </w:r>
    </w:p>
    <w:p w14:paraId="7FD7B7C6" w14:textId="77777777" w:rsidR="00CE775A" w:rsidRDefault="00CE775A" w:rsidP="00CE775A">
      <w:pPr>
        <w:spacing w:before="53"/>
        <w:ind w:left="100"/>
        <w:rPr>
          <w:rFonts w:ascii="Gotham Book" w:hAnsi="Gotham Book"/>
          <w:b/>
          <w:sz w:val="32"/>
        </w:rPr>
      </w:pPr>
    </w:p>
    <w:p w14:paraId="12F0FD91" w14:textId="423C7160" w:rsidR="00CE775A" w:rsidRDefault="00CE775A" w:rsidP="00BF5AC5">
      <w:pPr>
        <w:spacing w:before="53"/>
        <w:rPr>
          <w:rFonts w:ascii="Gotham Book" w:hAnsi="Gotham Book"/>
          <w:b/>
          <w:sz w:val="32"/>
        </w:rPr>
      </w:pPr>
    </w:p>
    <w:p w14:paraId="40F044CE" w14:textId="77777777" w:rsidR="00EC4AA3" w:rsidRPr="001430B3" w:rsidRDefault="00EC4AA3" w:rsidP="00EC4AA3">
      <w:pPr>
        <w:spacing w:line="275" w:lineRule="auto"/>
        <w:jc w:val="center"/>
        <w:rPr>
          <w:rFonts w:ascii="Arial" w:hAnsi="Arial" w:cs="Arial"/>
          <w:sz w:val="32"/>
          <w:szCs w:val="32"/>
        </w:rPr>
      </w:pPr>
      <w:r>
        <w:rPr>
          <w:rFonts w:ascii="Arial" w:hAnsi="Arial" w:cs="Arial"/>
          <w:sz w:val="32"/>
          <w:szCs w:val="32"/>
        </w:rPr>
        <w:t>Margaret M Rude</w:t>
      </w:r>
    </w:p>
    <w:p w14:paraId="5C8C6D46" w14:textId="7E927976" w:rsidR="00EC4AA3" w:rsidRDefault="00EC4AA3" w:rsidP="00EC4AA3">
      <w:pPr>
        <w:spacing w:line="275" w:lineRule="auto"/>
        <w:jc w:val="center"/>
        <w:rPr>
          <w:rFonts w:ascii="Arial" w:hAnsi="Arial" w:cs="Arial"/>
          <w:sz w:val="32"/>
          <w:szCs w:val="32"/>
        </w:rPr>
      </w:pPr>
      <w:r w:rsidRPr="001430B3">
        <w:rPr>
          <w:rFonts w:ascii="Arial" w:hAnsi="Arial" w:cs="Arial"/>
          <w:sz w:val="32"/>
          <w:szCs w:val="32"/>
        </w:rPr>
        <w:t>(“The Instructor”)</w:t>
      </w:r>
    </w:p>
    <w:p w14:paraId="544A9336" w14:textId="65D6DF82" w:rsidR="00BF5AC5" w:rsidRDefault="004A2E60" w:rsidP="00EC4AA3">
      <w:pPr>
        <w:spacing w:line="275" w:lineRule="auto"/>
        <w:jc w:val="center"/>
        <w:rPr>
          <w:rFonts w:ascii="Arial" w:hAnsi="Arial" w:cs="Arial"/>
          <w:sz w:val="32"/>
          <w:szCs w:val="32"/>
        </w:rPr>
      </w:pPr>
      <w:r>
        <w:rPr>
          <w:rFonts w:ascii="Arial" w:hAnsi="Arial" w:cs="Arial"/>
          <w:sz w:val="32"/>
          <w:szCs w:val="32"/>
        </w:rPr>
        <w:t>01.01.23</w:t>
      </w:r>
    </w:p>
    <w:p w14:paraId="14F8844B" w14:textId="05457919" w:rsidR="00BF5AC5" w:rsidRDefault="00BF5AC5" w:rsidP="00EC4AA3">
      <w:pPr>
        <w:spacing w:line="275" w:lineRule="auto"/>
        <w:jc w:val="center"/>
        <w:rPr>
          <w:rFonts w:ascii="Arial" w:hAnsi="Arial" w:cs="Arial"/>
          <w:sz w:val="32"/>
          <w:szCs w:val="32"/>
        </w:rPr>
      </w:pPr>
    </w:p>
    <w:p w14:paraId="554363A9" w14:textId="77777777" w:rsidR="00BF5AC5" w:rsidRPr="001430B3" w:rsidRDefault="00BF5AC5" w:rsidP="00EC4AA3">
      <w:pPr>
        <w:spacing w:line="275" w:lineRule="auto"/>
        <w:jc w:val="center"/>
        <w:rPr>
          <w:rFonts w:ascii="Arial" w:hAnsi="Arial" w:cs="Arial"/>
          <w:sz w:val="32"/>
          <w:szCs w:val="32"/>
        </w:rPr>
      </w:pPr>
    </w:p>
    <w:p w14:paraId="1248F97D" w14:textId="77777777" w:rsidR="00EC4AA3" w:rsidRDefault="00EC4AA3" w:rsidP="00EC4AA3">
      <w:pPr>
        <w:spacing w:line="275" w:lineRule="auto"/>
        <w:jc w:val="center"/>
        <w:rPr>
          <w:rFonts w:ascii="Arial" w:hAnsi="Arial" w:cs="Arial"/>
          <w:sz w:val="32"/>
          <w:szCs w:val="32"/>
        </w:rPr>
      </w:pPr>
    </w:p>
    <w:p w14:paraId="1497E8D6" w14:textId="3736F30B" w:rsidR="00EC4AA3" w:rsidRDefault="00EC4AA3" w:rsidP="00EC4AA3">
      <w:pPr>
        <w:spacing w:line="275" w:lineRule="auto"/>
        <w:jc w:val="center"/>
        <w:rPr>
          <w:rFonts w:ascii="Arial" w:hAnsi="Arial" w:cs="Arial"/>
          <w:sz w:val="32"/>
          <w:szCs w:val="32"/>
        </w:rPr>
      </w:pPr>
    </w:p>
    <w:p w14:paraId="5216C410" w14:textId="4E6C7633" w:rsidR="00B70C05" w:rsidRDefault="00B70C05" w:rsidP="00EC4AA3">
      <w:pPr>
        <w:spacing w:line="275" w:lineRule="auto"/>
        <w:jc w:val="center"/>
        <w:rPr>
          <w:rFonts w:ascii="Arial" w:hAnsi="Arial" w:cs="Arial"/>
          <w:sz w:val="32"/>
          <w:szCs w:val="32"/>
        </w:rPr>
      </w:pPr>
    </w:p>
    <w:p w14:paraId="31FF5AF2" w14:textId="2C50B647" w:rsidR="00B70C05" w:rsidRDefault="00B70C05" w:rsidP="00EC4AA3">
      <w:pPr>
        <w:spacing w:line="275" w:lineRule="auto"/>
        <w:jc w:val="center"/>
        <w:rPr>
          <w:rFonts w:ascii="Arial" w:hAnsi="Arial" w:cs="Arial"/>
          <w:sz w:val="32"/>
          <w:szCs w:val="32"/>
        </w:rPr>
      </w:pPr>
    </w:p>
    <w:p w14:paraId="2F6D9CC2" w14:textId="77777777" w:rsidR="00B70C05" w:rsidRPr="001430B3" w:rsidRDefault="00B70C05" w:rsidP="00EC4AA3">
      <w:pPr>
        <w:spacing w:line="275" w:lineRule="auto"/>
        <w:jc w:val="center"/>
        <w:rPr>
          <w:rFonts w:ascii="Arial" w:hAnsi="Arial" w:cs="Arial"/>
          <w:sz w:val="32"/>
          <w:szCs w:val="32"/>
        </w:rPr>
      </w:pPr>
    </w:p>
    <w:p w14:paraId="22CC049A" w14:textId="637694E2" w:rsidR="00EC4AA3" w:rsidRDefault="00EC4AA3" w:rsidP="00EC4AA3">
      <w:pPr>
        <w:spacing w:after="200" w:line="275" w:lineRule="auto"/>
        <w:rPr>
          <w:rFonts w:ascii="Arial" w:eastAsia="Calibri" w:hAnsi="Arial" w:cs="Arial"/>
          <w:sz w:val="32"/>
          <w:szCs w:val="32"/>
        </w:rPr>
      </w:pPr>
      <w:r>
        <w:rPr>
          <w:rFonts w:ascii="Arial" w:eastAsia="Calibri" w:hAnsi="Arial" w:cs="Arial"/>
          <w:sz w:val="32"/>
          <w:szCs w:val="32"/>
        </w:rPr>
        <w:t>Carried out by</w:t>
      </w:r>
      <w:r w:rsidR="00607FAA">
        <w:rPr>
          <w:rFonts w:ascii="Arial" w:eastAsia="Calibri" w:hAnsi="Arial" w:cs="Arial"/>
          <w:sz w:val="32"/>
          <w:szCs w:val="32"/>
        </w:rPr>
        <w:t xml:space="preserve">: Margaret Rude </w:t>
      </w:r>
    </w:p>
    <w:p w14:paraId="07D95DE4" w14:textId="677A7ABC" w:rsidR="00EC4AA3" w:rsidRDefault="00EC4AA3" w:rsidP="00EC4AA3">
      <w:pPr>
        <w:pBdr>
          <w:bottom w:val="single" w:sz="12" w:space="1" w:color="auto"/>
        </w:pBdr>
        <w:spacing w:after="200" w:line="275" w:lineRule="auto"/>
        <w:rPr>
          <w:rFonts w:ascii="Arial" w:eastAsia="Calibri" w:hAnsi="Arial" w:cs="Arial"/>
          <w:sz w:val="32"/>
          <w:szCs w:val="32"/>
        </w:rPr>
      </w:pPr>
      <w:r>
        <w:rPr>
          <w:rFonts w:ascii="Arial" w:eastAsia="Calibri" w:hAnsi="Arial" w:cs="Arial"/>
          <w:sz w:val="32"/>
          <w:szCs w:val="32"/>
        </w:rPr>
        <w:t xml:space="preserve">Amendments: </w:t>
      </w:r>
      <w:r w:rsidR="00607FAA">
        <w:rPr>
          <w:rFonts w:ascii="Arial" w:eastAsia="Calibri" w:hAnsi="Arial" w:cs="Arial"/>
          <w:sz w:val="32"/>
          <w:szCs w:val="32"/>
        </w:rPr>
        <w:t xml:space="preserve">N/A </w:t>
      </w:r>
      <w:r>
        <w:rPr>
          <w:rFonts w:ascii="Arial" w:eastAsia="Calibri" w:hAnsi="Arial" w:cs="Arial"/>
          <w:sz w:val="32"/>
          <w:szCs w:val="32"/>
        </w:rPr>
        <w:t>__________________________________________________</w:t>
      </w:r>
    </w:p>
    <w:p w14:paraId="38F3B46B" w14:textId="77777777" w:rsidR="00EC4AA3" w:rsidRDefault="00EC4AA3" w:rsidP="00EC4AA3">
      <w:pPr>
        <w:pBdr>
          <w:bottom w:val="single" w:sz="12" w:space="1" w:color="auto"/>
        </w:pBdr>
        <w:spacing w:after="200" w:line="275" w:lineRule="auto"/>
        <w:rPr>
          <w:rFonts w:ascii="Arial" w:eastAsia="Calibri" w:hAnsi="Arial" w:cs="Arial"/>
          <w:sz w:val="32"/>
          <w:szCs w:val="32"/>
        </w:rPr>
      </w:pPr>
      <w:r>
        <w:rPr>
          <w:rFonts w:ascii="Arial" w:eastAsia="Calibri" w:hAnsi="Arial" w:cs="Arial"/>
          <w:sz w:val="32"/>
          <w:szCs w:val="32"/>
        </w:rPr>
        <w:t>__________________________________________________</w:t>
      </w:r>
    </w:p>
    <w:p w14:paraId="785D365F" w14:textId="77777777" w:rsidR="00EC4AA3" w:rsidRDefault="00EC4AA3" w:rsidP="00EC4AA3">
      <w:pPr>
        <w:pBdr>
          <w:bottom w:val="single" w:sz="12" w:space="1" w:color="auto"/>
        </w:pBdr>
        <w:spacing w:after="200" w:line="275" w:lineRule="auto"/>
        <w:rPr>
          <w:rFonts w:ascii="Arial" w:eastAsia="Calibri" w:hAnsi="Arial" w:cs="Arial"/>
          <w:sz w:val="32"/>
          <w:szCs w:val="32"/>
        </w:rPr>
      </w:pPr>
    </w:p>
    <w:p w14:paraId="2AFBE1FC" w14:textId="77777777" w:rsidR="00EC4AA3" w:rsidRPr="001430B3" w:rsidRDefault="00EC4AA3" w:rsidP="00EC4AA3">
      <w:pPr>
        <w:tabs>
          <w:tab w:val="left" w:pos="7938"/>
          <w:tab w:val="left" w:pos="9356"/>
        </w:tabs>
        <w:adjustRightInd w:val="0"/>
        <w:rPr>
          <w:rFonts w:ascii="Arial" w:hAnsi="Arial" w:cs="Arial"/>
          <w:iCs/>
          <w:sz w:val="32"/>
          <w:szCs w:val="32"/>
        </w:rPr>
      </w:pPr>
      <w:r>
        <w:rPr>
          <w:rFonts w:ascii="Arial" w:eastAsia="Calibri" w:hAnsi="Arial" w:cs="Arial"/>
          <w:sz w:val="32"/>
          <w:szCs w:val="32"/>
        </w:rPr>
        <w:t>Signed:________________________Date:_______________</w:t>
      </w:r>
    </w:p>
    <w:p w14:paraId="23D65794" w14:textId="70EA8B39" w:rsidR="00CE775A" w:rsidRDefault="00CE775A" w:rsidP="00CE775A">
      <w:pPr>
        <w:spacing w:before="53"/>
        <w:ind w:left="100"/>
        <w:rPr>
          <w:rFonts w:ascii="Gotham Book" w:hAnsi="Gotham Book"/>
          <w:b/>
          <w:sz w:val="32"/>
        </w:rPr>
      </w:pPr>
    </w:p>
    <w:p w14:paraId="6E5908D2" w14:textId="77777777" w:rsidR="00CE775A" w:rsidRDefault="00CE775A" w:rsidP="00CE775A">
      <w:pPr>
        <w:spacing w:before="53"/>
        <w:ind w:left="100"/>
        <w:rPr>
          <w:rFonts w:ascii="Gotham Book" w:hAnsi="Gotham Book"/>
          <w:b/>
          <w:sz w:val="32"/>
        </w:rPr>
      </w:pPr>
    </w:p>
    <w:p w14:paraId="7EB9F945" w14:textId="27B53904" w:rsidR="00CE775A" w:rsidRPr="00553D01" w:rsidRDefault="00CE775A" w:rsidP="00CE775A">
      <w:pPr>
        <w:spacing w:before="53"/>
        <w:ind w:left="100"/>
        <w:rPr>
          <w:rFonts w:ascii="Arial" w:hAnsi="Arial" w:cs="Arial"/>
          <w:b/>
          <w:sz w:val="32"/>
        </w:rPr>
      </w:pPr>
      <w:r w:rsidRPr="00553D01">
        <w:rPr>
          <w:rFonts w:ascii="Arial" w:hAnsi="Arial" w:cs="Arial"/>
          <w:b/>
          <w:sz w:val="32"/>
        </w:rPr>
        <w:lastRenderedPageBreak/>
        <w:t>Equal Opportunities Policy</w:t>
      </w:r>
    </w:p>
    <w:p w14:paraId="3F9CD02A" w14:textId="77777777" w:rsidR="00CE775A" w:rsidRPr="00553D01" w:rsidRDefault="00CE775A" w:rsidP="00CE775A">
      <w:pPr>
        <w:pStyle w:val="BodyText"/>
        <w:rPr>
          <w:rFonts w:ascii="Arial" w:hAnsi="Arial" w:cs="Arial"/>
          <w:b/>
          <w:sz w:val="36"/>
        </w:rPr>
      </w:pPr>
    </w:p>
    <w:p w14:paraId="7DEABE16" w14:textId="77777777" w:rsidR="00CE775A" w:rsidRPr="00553D01" w:rsidRDefault="00CE775A" w:rsidP="00CE775A">
      <w:pPr>
        <w:pStyle w:val="Heading1"/>
        <w:rPr>
          <w:rFonts w:ascii="Arial" w:hAnsi="Arial" w:cs="Arial"/>
        </w:rPr>
      </w:pPr>
      <w:r w:rsidRPr="00553D01">
        <w:rPr>
          <w:rFonts w:ascii="Arial" w:hAnsi="Arial" w:cs="Arial"/>
        </w:rPr>
        <w:t>Part I: Policy Details</w:t>
      </w:r>
    </w:p>
    <w:p w14:paraId="318B423C" w14:textId="77777777" w:rsidR="00CE775A" w:rsidRPr="00553D01" w:rsidRDefault="00CE775A" w:rsidP="00CE775A">
      <w:pPr>
        <w:pStyle w:val="BodyText"/>
        <w:spacing w:before="3"/>
        <w:rPr>
          <w:rFonts w:ascii="Arial" w:hAnsi="Arial" w:cs="Arial"/>
          <w:b/>
          <w:sz w:val="32"/>
        </w:rPr>
      </w:pPr>
    </w:p>
    <w:p w14:paraId="4678D588" w14:textId="77777777" w:rsidR="00CE775A" w:rsidRPr="00553D01" w:rsidRDefault="00CE775A" w:rsidP="00CE775A">
      <w:pPr>
        <w:pStyle w:val="Heading2"/>
        <w:numPr>
          <w:ilvl w:val="0"/>
          <w:numId w:val="5"/>
        </w:numPr>
        <w:tabs>
          <w:tab w:val="left" w:pos="367"/>
        </w:tabs>
        <w:rPr>
          <w:rFonts w:ascii="Arial" w:hAnsi="Arial" w:cs="Arial"/>
        </w:rPr>
      </w:pPr>
      <w:r w:rsidRPr="00553D01">
        <w:rPr>
          <w:rFonts w:ascii="Arial" w:hAnsi="Arial" w:cs="Arial"/>
        </w:rPr>
        <w:t>What does this policy cover?</w:t>
      </w:r>
    </w:p>
    <w:p w14:paraId="24A4A52A" w14:textId="77777777" w:rsidR="00CE775A" w:rsidRPr="00553D01" w:rsidRDefault="00CE775A" w:rsidP="00CE775A">
      <w:pPr>
        <w:pStyle w:val="BodyText"/>
        <w:spacing w:before="4"/>
        <w:rPr>
          <w:rFonts w:ascii="Arial" w:hAnsi="Arial" w:cs="Arial"/>
          <w:b/>
          <w:sz w:val="26"/>
        </w:rPr>
      </w:pPr>
    </w:p>
    <w:p w14:paraId="5B60FF2B" w14:textId="0DFEB999" w:rsidR="00CE775A" w:rsidRPr="00553D01" w:rsidRDefault="00CE775A" w:rsidP="00CE775A">
      <w:pPr>
        <w:pStyle w:val="BodyText"/>
        <w:spacing w:line="244" w:lineRule="auto"/>
        <w:ind w:left="100" w:right="166"/>
        <w:rPr>
          <w:rFonts w:ascii="Arial" w:hAnsi="Arial" w:cs="Arial"/>
        </w:rPr>
      </w:pPr>
      <w:r w:rsidRPr="00553D01">
        <w:rPr>
          <w:rFonts w:ascii="Arial" w:hAnsi="Arial" w:cs="Arial"/>
        </w:rPr>
        <w:t>We do not tolerate discrimination or harassment in any part of</w:t>
      </w:r>
      <w:r w:rsidR="00A22609" w:rsidRPr="00553D01">
        <w:rPr>
          <w:rFonts w:ascii="Arial" w:hAnsi="Arial" w:cs="Arial"/>
        </w:rPr>
        <w:t xml:space="preserve"> Positive Progress Tuition</w:t>
      </w:r>
      <w:r w:rsidRPr="00553D01">
        <w:rPr>
          <w:rFonts w:ascii="Arial" w:hAnsi="Arial" w:cs="Arial"/>
        </w:rPr>
        <w:t>’s operations. We are fully committed to promoting equal opportunities in employment.</w:t>
      </w:r>
    </w:p>
    <w:p w14:paraId="3329F654" w14:textId="77777777" w:rsidR="00CE775A" w:rsidRPr="00553D01" w:rsidRDefault="00CE775A" w:rsidP="00CE775A">
      <w:pPr>
        <w:pStyle w:val="BodyText"/>
        <w:spacing w:before="7"/>
        <w:rPr>
          <w:rFonts w:ascii="Arial" w:hAnsi="Arial" w:cs="Arial"/>
          <w:sz w:val="25"/>
        </w:rPr>
      </w:pPr>
    </w:p>
    <w:p w14:paraId="6BDBC8F5" w14:textId="77777777" w:rsidR="00CE775A" w:rsidRPr="00553D01" w:rsidRDefault="00CE775A" w:rsidP="00CE775A">
      <w:pPr>
        <w:pStyle w:val="BodyText"/>
        <w:spacing w:line="244" w:lineRule="auto"/>
        <w:ind w:left="100" w:right="443"/>
        <w:rPr>
          <w:rFonts w:ascii="Arial" w:hAnsi="Arial" w:cs="Arial"/>
        </w:rPr>
      </w:pPr>
      <w:r w:rsidRPr="00553D01">
        <w:rPr>
          <w:rFonts w:ascii="Arial" w:hAnsi="Arial" w:cs="Arial"/>
        </w:rPr>
        <w:t>So, this policy covers any and all aspects of our company operations, how we treat those who work for and with us and how we recruit or engage others to join that community.</w:t>
      </w:r>
    </w:p>
    <w:p w14:paraId="69B9540A" w14:textId="77777777" w:rsidR="00CE775A" w:rsidRPr="00553D01" w:rsidRDefault="00CE775A" w:rsidP="00CE775A">
      <w:pPr>
        <w:pStyle w:val="BodyText"/>
        <w:spacing w:before="7"/>
        <w:rPr>
          <w:rFonts w:ascii="Arial" w:hAnsi="Arial" w:cs="Arial"/>
          <w:sz w:val="25"/>
        </w:rPr>
      </w:pPr>
    </w:p>
    <w:p w14:paraId="05D9F959" w14:textId="77777777" w:rsidR="00CE775A" w:rsidRPr="00553D01" w:rsidRDefault="00CE775A" w:rsidP="00CE775A">
      <w:pPr>
        <w:pStyle w:val="BodyText"/>
        <w:ind w:left="100"/>
        <w:rPr>
          <w:rFonts w:ascii="Arial" w:hAnsi="Arial" w:cs="Arial"/>
        </w:rPr>
      </w:pPr>
      <w:r w:rsidRPr="00553D01">
        <w:rPr>
          <w:rFonts w:ascii="Arial" w:hAnsi="Arial" w:cs="Arial"/>
        </w:rPr>
        <w:t>This means that our policy covers, but is not limited to, the following:</w:t>
      </w:r>
    </w:p>
    <w:p w14:paraId="163F8C86" w14:textId="77777777" w:rsidR="00CE775A" w:rsidRPr="00553D01" w:rsidRDefault="00CE775A" w:rsidP="00CE775A">
      <w:pPr>
        <w:pStyle w:val="ListParagraph"/>
        <w:numPr>
          <w:ilvl w:val="1"/>
          <w:numId w:val="5"/>
        </w:numPr>
        <w:tabs>
          <w:tab w:val="left" w:pos="723"/>
        </w:tabs>
        <w:spacing w:before="185"/>
        <w:rPr>
          <w:rFonts w:ascii="Arial" w:hAnsi="Arial" w:cs="Arial"/>
          <w:sz w:val="20"/>
        </w:rPr>
      </w:pPr>
      <w:r w:rsidRPr="00553D01">
        <w:rPr>
          <w:rFonts w:ascii="Arial" w:hAnsi="Arial" w:cs="Arial"/>
          <w:sz w:val="20"/>
        </w:rPr>
        <w:t>Your pay and your employment conditions</w:t>
      </w:r>
    </w:p>
    <w:p w14:paraId="1EFEA535"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Our recruitment processes</w:t>
      </w:r>
    </w:p>
    <w:p w14:paraId="2A14A265" w14:textId="77777777" w:rsidR="00CE775A" w:rsidRPr="00553D01" w:rsidRDefault="00CE775A" w:rsidP="00CE775A">
      <w:pPr>
        <w:pStyle w:val="ListParagraph"/>
        <w:numPr>
          <w:ilvl w:val="1"/>
          <w:numId w:val="5"/>
        </w:numPr>
        <w:tabs>
          <w:tab w:val="left" w:pos="723"/>
        </w:tabs>
        <w:spacing w:line="326" w:lineRule="auto"/>
        <w:ind w:right="1073"/>
        <w:rPr>
          <w:rFonts w:ascii="Arial" w:hAnsi="Arial" w:cs="Arial"/>
          <w:sz w:val="20"/>
        </w:rPr>
      </w:pPr>
      <w:r w:rsidRPr="00553D01">
        <w:rPr>
          <w:rFonts w:ascii="Arial" w:hAnsi="Arial" w:cs="Arial"/>
          <w:sz w:val="20"/>
        </w:rPr>
        <w:t xml:space="preserve">How we may appraise, reward, incentivise, promote, train, and commit to the continuing </w:t>
      </w:r>
      <w:r w:rsidRPr="00553D01">
        <w:rPr>
          <w:rFonts w:ascii="Arial" w:hAnsi="Arial" w:cs="Arial"/>
          <w:spacing w:val="-2"/>
          <w:sz w:val="20"/>
        </w:rPr>
        <w:t xml:space="preserve">professional </w:t>
      </w:r>
      <w:r w:rsidRPr="00553D01">
        <w:rPr>
          <w:rFonts w:ascii="Arial" w:hAnsi="Arial" w:cs="Arial"/>
          <w:sz w:val="20"/>
        </w:rPr>
        <w:t>development of our workers</w:t>
      </w:r>
    </w:p>
    <w:p w14:paraId="74A6C2BF" w14:textId="77777777" w:rsidR="00CE775A" w:rsidRPr="00553D01" w:rsidRDefault="00CE775A" w:rsidP="00CE775A">
      <w:pPr>
        <w:pStyle w:val="ListParagraph"/>
        <w:numPr>
          <w:ilvl w:val="1"/>
          <w:numId w:val="5"/>
        </w:numPr>
        <w:tabs>
          <w:tab w:val="left" w:pos="723"/>
        </w:tabs>
        <w:spacing w:before="0"/>
        <w:rPr>
          <w:rFonts w:ascii="Arial" w:hAnsi="Arial" w:cs="Arial"/>
          <w:sz w:val="20"/>
        </w:rPr>
      </w:pPr>
      <w:r w:rsidRPr="00553D01">
        <w:rPr>
          <w:rFonts w:ascii="Arial" w:hAnsi="Arial" w:cs="Arial"/>
          <w:sz w:val="20"/>
        </w:rPr>
        <w:t>Our procedures for addressing grievances and disciplinary matters</w:t>
      </w:r>
    </w:p>
    <w:p w14:paraId="3C8A1338" w14:textId="77777777" w:rsidR="00CE775A" w:rsidRPr="00553D01" w:rsidRDefault="00CE775A" w:rsidP="00CE775A">
      <w:pPr>
        <w:pStyle w:val="ListParagraph"/>
        <w:numPr>
          <w:ilvl w:val="1"/>
          <w:numId w:val="5"/>
        </w:numPr>
        <w:tabs>
          <w:tab w:val="left" w:pos="723"/>
        </w:tabs>
        <w:spacing w:line="326" w:lineRule="auto"/>
        <w:ind w:right="817"/>
        <w:rPr>
          <w:rFonts w:ascii="Arial" w:hAnsi="Arial" w:cs="Arial"/>
          <w:sz w:val="20"/>
        </w:rPr>
      </w:pPr>
      <w:r w:rsidRPr="00553D01">
        <w:rPr>
          <w:rFonts w:ascii="Arial" w:hAnsi="Arial" w:cs="Arial"/>
          <w:sz w:val="20"/>
        </w:rPr>
        <w:t xml:space="preserve">How we end employment contracts and exit employees, including related matters, such as how we </w:t>
      </w:r>
      <w:r w:rsidRPr="00553D01">
        <w:rPr>
          <w:rFonts w:ascii="Arial" w:hAnsi="Arial" w:cs="Arial"/>
          <w:spacing w:val="-5"/>
          <w:sz w:val="20"/>
        </w:rPr>
        <w:t xml:space="preserve">give </w:t>
      </w:r>
      <w:r w:rsidRPr="00553D01">
        <w:rPr>
          <w:rFonts w:ascii="Arial" w:hAnsi="Arial" w:cs="Arial"/>
          <w:sz w:val="20"/>
        </w:rPr>
        <w:t>references</w:t>
      </w:r>
    </w:p>
    <w:p w14:paraId="181032AC" w14:textId="77777777" w:rsidR="00CE775A" w:rsidRPr="00553D01" w:rsidRDefault="00CE775A" w:rsidP="00CE775A">
      <w:pPr>
        <w:pStyle w:val="ListParagraph"/>
        <w:numPr>
          <w:ilvl w:val="1"/>
          <w:numId w:val="5"/>
        </w:numPr>
        <w:tabs>
          <w:tab w:val="left" w:pos="723"/>
        </w:tabs>
        <w:spacing w:before="1"/>
        <w:rPr>
          <w:rFonts w:ascii="Arial" w:hAnsi="Arial" w:cs="Arial"/>
          <w:sz w:val="20"/>
        </w:rPr>
      </w:pPr>
      <w:r w:rsidRPr="00553D01">
        <w:rPr>
          <w:rFonts w:ascii="Arial" w:hAnsi="Arial" w:cs="Arial"/>
          <w:sz w:val="20"/>
        </w:rPr>
        <w:t>How visitors, clients and suppliers and other key business contacts and stakeholders are treated</w:t>
      </w:r>
    </w:p>
    <w:p w14:paraId="4074B678" w14:textId="77777777" w:rsidR="00CE775A" w:rsidRPr="00553D01" w:rsidRDefault="00CE775A" w:rsidP="00CE775A">
      <w:pPr>
        <w:pStyle w:val="BodyText"/>
        <w:spacing w:before="8"/>
        <w:rPr>
          <w:rFonts w:ascii="Arial" w:hAnsi="Arial" w:cs="Arial"/>
          <w:sz w:val="9"/>
        </w:rPr>
      </w:pPr>
    </w:p>
    <w:p w14:paraId="5888E618" w14:textId="77777777" w:rsidR="00CE775A" w:rsidRPr="00553D01" w:rsidRDefault="00CE775A" w:rsidP="00CE775A">
      <w:pPr>
        <w:pStyle w:val="BodyText"/>
        <w:spacing w:before="91"/>
        <w:ind w:left="100"/>
        <w:rPr>
          <w:rFonts w:ascii="Arial" w:hAnsi="Arial" w:cs="Arial"/>
        </w:rPr>
      </w:pPr>
      <w:r w:rsidRPr="00553D01">
        <w:rPr>
          <w:rFonts w:ascii="Arial" w:hAnsi="Arial" w:cs="Arial"/>
        </w:rPr>
        <w:t>It also means that we will ensure, as far as possible:</w:t>
      </w:r>
    </w:p>
    <w:p w14:paraId="16F01205" w14:textId="77777777" w:rsidR="00CE775A" w:rsidRPr="00553D01" w:rsidRDefault="00CE775A" w:rsidP="00CE775A">
      <w:pPr>
        <w:pStyle w:val="ListParagraph"/>
        <w:numPr>
          <w:ilvl w:val="0"/>
          <w:numId w:val="4"/>
        </w:numPr>
        <w:tabs>
          <w:tab w:val="left" w:pos="723"/>
        </w:tabs>
        <w:spacing w:before="185"/>
        <w:rPr>
          <w:rFonts w:ascii="Arial" w:hAnsi="Arial" w:cs="Arial"/>
          <w:sz w:val="20"/>
        </w:rPr>
      </w:pPr>
      <w:r w:rsidRPr="00553D01">
        <w:rPr>
          <w:rFonts w:ascii="Arial" w:hAnsi="Arial" w:cs="Arial"/>
          <w:sz w:val="20"/>
        </w:rPr>
        <w:t>full access to everyone applying for job vacancies and job opportunities with our business, and</w:t>
      </w:r>
    </w:p>
    <w:p w14:paraId="12F0017E" w14:textId="77777777" w:rsidR="00CE775A" w:rsidRPr="00553D01" w:rsidRDefault="00CE775A" w:rsidP="00CE775A">
      <w:pPr>
        <w:pStyle w:val="ListParagraph"/>
        <w:numPr>
          <w:ilvl w:val="0"/>
          <w:numId w:val="4"/>
        </w:numPr>
        <w:tabs>
          <w:tab w:val="left" w:pos="723"/>
        </w:tabs>
        <w:rPr>
          <w:rFonts w:ascii="Arial" w:hAnsi="Arial" w:cs="Arial"/>
          <w:sz w:val="20"/>
        </w:rPr>
      </w:pPr>
      <w:r w:rsidRPr="00553D01">
        <w:rPr>
          <w:rFonts w:ascii="Arial" w:hAnsi="Arial" w:cs="Arial"/>
          <w:sz w:val="20"/>
        </w:rPr>
        <w:t>that all relevant decisions are made on the basis of objective criteria.</w:t>
      </w:r>
    </w:p>
    <w:p w14:paraId="1C75F0AE" w14:textId="77777777" w:rsidR="00CE775A" w:rsidRPr="00553D01" w:rsidRDefault="00CE775A" w:rsidP="00CE775A">
      <w:pPr>
        <w:pStyle w:val="BodyText"/>
        <w:spacing w:before="5"/>
        <w:rPr>
          <w:rFonts w:ascii="Arial" w:hAnsi="Arial" w:cs="Arial"/>
          <w:sz w:val="17"/>
        </w:rPr>
      </w:pPr>
    </w:p>
    <w:p w14:paraId="739EF5A3" w14:textId="7A9A66EF" w:rsidR="00CE775A" w:rsidRPr="00553D01" w:rsidRDefault="00CE775A" w:rsidP="00CE775A">
      <w:pPr>
        <w:pStyle w:val="BodyText"/>
        <w:spacing w:line="244" w:lineRule="auto"/>
        <w:ind w:left="100" w:right="432"/>
        <w:rPr>
          <w:rFonts w:ascii="Arial" w:hAnsi="Arial" w:cs="Arial"/>
        </w:rPr>
      </w:pPr>
      <w:r w:rsidRPr="00553D01">
        <w:rPr>
          <w:rFonts w:ascii="Arial" w:hAnsi="Arial" w:cs="Arial"/>
        </w:rPr>
        <w:t xml:space="preserve">You should familiarise yourself with this policy and all </w:t>
      </w:r>
      <w:r w:rsidR="00A22609" w:rsidRPr="00553D01">
        <w:rPr>
          <w:rFonts w:ascii="Arial" w:hAnsi="Arial" w:cs="Arial"/>
        </w:rPr>
        <w:t>Po</w:t>
      </w:r>
      <w:r w:rsidR="00000D92">
        <w:rPr>
          <w:rFonts w:ascii="Arial" w:hAnsi="Arial" w:cs="Arial"/>
        </w:rPr>
        <w:t>s</w:t>
      </w:r>
      <w:r w:rsidR="00A22609" w:rsidRPr="00553D01">
        <w:rPr>
          <w:rFonts w:ascii="Arial" w:hAnsi="Arial" w:cs="Arial"/>
        </w:rPr>
        <w:t>itive Progress Tuition</w:t>
      </w:r>
      <w:r w:rsidRPr="00553D01">
        <w:rPr>
          <w:rFonts w:ascii="Arial" w:hAnsi="Arial" w:cs="Arial"/>
        </w:rPr>
        <w:t>’s other policies, including in particular</w:t>
      </w:r>
      <w:r w:rsidR="00000D92">
        <w:rPr>
          <w:rFonts w:ascii="Arial" w:hAnsi="Arial" w:cs="Arial"/>
        </w:rPr>
        <w:t>,</w:t>
      </w:r>
      <w:r w:rsidRPr="00553D01">
        <w:rPr>
          <w:rFonts w:ascii="Arial" w:hAnsi="Arial" w:cs="Arial"/>
        </w:rPr>
        <w:t xml:space="preserve"> our Grievance Policy and our Harassment and Bullying Policy.</w:t>
      </w:r>
      <w:r w:rsidR="00000D92">
        <w:rPr>
          <w:rFonts w:ascii="Arial" w:hAnsi="Arial" w:cs="Arial"/>
        </w:rPr>
        <w:t xml:space="preserve"> </w:t>
      </w:r>
    </w:p>
    <w:p w14:paraId="3442516C" w14:textId="77777777" w:rsidR="00CE775A" w:rsidRPr="00553D01" w:rsidRDefault="00CE775A" w:rsidP="00CE775A">
      <w:pPr>
        <w:pStyle w:val="BodyText"/>
        <w:spacing w:before="4"/>
        <w:rPr>
          <w:rFonts w:ascii="Arial" w:hAnsi="Arial" w:cs="Arial"/>
          <w:sz w:val="32"/>
        </w:rPr>
      </w:pPr>
    </w:p>
    <w:p w14:paraId="6F3A6297" w14:textId="77777777" w:rsidR="00CE775A" w:rsidRPr="00553D01" w:rsidRDefault="00CE775A" w:rsidP="00CE775A">
      <w:pPr>
        <w:pStyle w:val="Heading2"/>
        <w:numPr>
          <w:ilvl w:val="0"/>
          <w:numId w:val="5"/>
        </w:numPr>
        <w:tabs>
          <w:tab w:val="left" w:pos="367"/>
        </w:tabs>
        <w:rPr>
          <w:rFonts w:ascii="Arial" w:hAnsi="Arial" w:cs="Arial"/>
        </w:rPr>
      </w:pPr>
      <w:r w:rsidRPr="00553D01">
        <w:rPr>
          <w:rFonts w:ascii="Arial" w:hAnsi="Arial" w:cs="Arial"/>
        </w:rPr>
        <w:t>Who does it apply to?</w:t>
      </w:r>
    </w:p>
    <w:p w14:paraId="2DE52A33" w14:textId="77777777" w:rsidR="00CE775A" w:rsidRPr="00553D01" w:rsidRDefault="00CE775A" w:rsidP="00CE775A">
      <w:pPr>
        <w:pStyle w:val="BodyText"/>
        <w:spacing w:before="4"/>
        <w:rPr>
          <w:rFonts w:ascii="Arial" w:hAnsi="Arial" w:cs="Arial"/>
          <w:b/>
          <w:sz w:val="26"/>
        </w:rPr>
      </w:pPr>
    </w:p>
    <w:p w14:paraId="4B90BD5E" w14:textId="77777777" w:rsidR="00CE775A" w:rsidRPr="00553D01" w:rsidRDefault="00CE775A" w:rsidP="00CE775A">
      <w:pPr>
        <w:pStyle w:val="BodyText"/>
        <w:spacing w:line="244" w:lineRule="auto"/>
        <w:ind w:left="100" w:right="332"/>
        <w:rPr>
          <w:rFonts w:ascii="Arial" w:hAnsi="Arial" w:cs="Arial"/>
        </w:rPr>
      </w:pPr>
      <w:r w:rsidRPr="00553D01">
        <w:rPr>
          <w:rFonts w:ascii="Arial" w:hAnsi="Arial" w:cs="Arial"/>
        </w:rPr>
        <w:t>All employees, apprentices, consultants, officers, contractors, interns, volunteers, job applicants, agency and casual workers.</w:t>
      </w:r>
    </w:p>
    <w:p w14:paraId="0ABDACFF" w14:textId="77777777" w:rsidR="00CE775A" w:rsidRPr="00553D01" w:rsidRDefault="00CE775A" w:rsidP="00CE775A">
      <w:pPr>
        <w:pStyle w:val="BodyText"/>
        <w:spacing w:before="4"/>
        <w:rPr>
          <w:rFonts w:ascii="Arial" w:hAnsi="Arial" w:cs="Arial"/>
          <w:sz w:val="32"/>
        </w:rPr>
      </w:pPr>
    </w:p>
    <w:p w14:paraId="29A2710E" w14:textId="77777777" w:rsidR="00CE775A" w:rsidRPr="00553D01" w:rsidRDefault="00CE775A" w:rsidP="00CE775A">
      <w:pPr>
        <w:pStyle w:val="Heading2"/>
        <w:numPr>
          <w:ilvl w:val="0"/>
          <w:numId w:val="5"/>
        </w:numPr>
        <w:tabs>
          <w:tab w:val="left" w:pos="367"/>
        </w:tabs>
        <w:spacing w:before="1"/>
        <w:rPr>
          <w:rFonts w:ascii="Arial" w:hAnsi="Arial" w:cs="Arial"/>
        </w:rPr>
      </w:pPr>
      <w:r w:rsidRPr="00553D01">
        <w:rPr>
          <w:rFonts w:ascii="Arial" w:hAnsi="Arial" w:cs="Arial"/>
        </w:rPr>
        <w:t>It is not part of your employment contract</w:t>
      </w:r>
    </w:p>
    <w:p w14:paraId="57D7E553" w14:textId="77777777" w:rsidR="00CE775A" w:rsidRPr="00553D01" w:rsidRDefault="00CE775A" w:rsidP="00CE775A">
      <w:pPr>
        <w:pStyle w:val="BodyText"/>
        <w:spacing w:before="4"/>
        <w:rPr>
          <w:rFonts w:ascii="Arial" w:hAnsi="Arial" w:cs="Arial"/>
          <w:b/>
          <w:sz w:val="26"/>
        </w:rPr>
      </w:pPr>
    </w:p>
    <w:p w14:paraId="108586AF" w14:textId="10F67711" w:rsidR="00CE775A" w:rsidRPr="00553D01" w:rsidRDefault="00CE775A" w:rsidP="00CE775A">
      <w:pPr>
        <w:pStyle w:val="BodyText"/>
        <w:ind w:left="100"/>
        <w:rPr>
          <w:rFonts w:ascii="Arial" w:hAnsi="Arial" w:cs="Arial"/>
        </w:rPr>
      </w:pPr>
      <w:r w:rsidRPr="00553D01">
        <w:rPr>
          <w:rFonts w:ascii="Arial" w:hAnsi="Arial" w:cs="Arial"/>
        </w:rPr>
        <w:t xml:space="preserve">This policy is not part of your employment contract. We, </w:t>
      </w:r>
      <w:r w:rsidR="00A22609" w:rsidRPr="00553D01">
        <w:rPr>
          <w:rFonts w:ascii="Arial" w:hAnsi="Arial" w:cs="Arial"/>
        </w:rPr>
        <w:t xml:space="preserve">Positive Progress Tuition, </w:t>
      </w:r>
      <w:r w:rsidRPr="00553D01">
        <w:rPr>
          <w:rFonts w:ascii="Arial" w:hAnsi="Arial" w:cs="Arial"/>
        </w:rPr>
        <w:t>may amend this policy at any time.</w:t>
      </w:r>
    </w:p>
    <w:p w14:paraId="6D8C9FC5" w14:textId="77777777" w:rsidR="00CE775A" w:rsidRPr="00553D01" w:rsidRDefault="00CE775A" w:rsidP="00CE775A">
      <w:pPr>
        <w:pStyle w:val="BodyText"/>
        <w:spacing w:before="8"/>
        <w:rPr>
          <w:rFonts w:ascii="Arial" w:hAnsi="Arial" w:cs="Arial"/>
          <w:sz w:val="32"/>
        </w:rPr>
      </w:pPr>
    </w:p>
    <w:p w14:paraId="46DA2B3F" w14:textId="77777777" w:rsidR="00CE775A" w:rsidRPr="00553D01" w:rsidRDefault="00CE775A" w:rsidP="00CE775A">
      <w:pPr>
        <w:pStyle w:val="Heading2"/>
        <w:numPr>
          <w:ilvl w:val="0"/>
          <w:numId w:val="5"/>
        </w:numPr>
        <w:tabs>
          <w:tab w:val="left" w:pos="367"/>
        </w:tabs>
        <w:rPr>
          <w:rFonts w:ascii="Arial" w:hAnsi="Arial" w:cs="Arial"/>
        </w:rPr>
      </w:pPr>
      <w:r w:rsidRPr="00553D01">
        <w:rPr>
          <w:rFonts w:ascii="Arial" w:hAnsi="Arial" w:cs="Arial"/>
        </w:rPr>
        <w:t>What is discrimination?</w:t>
      </w:r>
    </w:p>
    <w:p w14:paraId="3AB9F245" w14:textId="77777777" w:rsidR="00CE775A" w:rsidRPr="00553D01" w:rsidRDefault="00CE775A" w:rsidP="00CE775A">
      <w:pPr>
        <w:pStyle w:val="BodyText"/>
        <w:spacing w:before="5"/>
        <w:rPr>
          <w:rFonts w:ascii="Arial" w:hAnsi="Arial" w:cs="Arial"/>
          <w:b/>
          <w:sz w:val="26"/>
        </w:rPr>
      </w:pPr>
    </w:p>
    <w:p w14:paraId="0A900781" w14:textId="77777777" w:rsidR="00CE775A" w:rsidRPr="00553D01" w:rsidRDefault="00CE775A" w:rsidP="00CE775A">
      <w:pPr>
        <w:pStyle w:val="BodyText"/>
        <w:spacing w:line="244" w:lineRule="auto"/>
        <w:ind w:left="100" w:right="99"/>
        <w:rPr>
          <w:rFonts w:ascii="Arial" w:hAnsi="Arial" w:cs="Arial"/>
        </w:rPr>
      </w:pPr>
      <w:r w:rsidRPr="00553D01">
        <w:rPr>
          <w:rFonts w:ascii="Arial" w:hAnsi="Arial" w:cs="Arial"/>
        </w:rPr>
        <w:t>Under UK employment law, there are a number of characteristics relevant to an individual who is covered by the policy that must not unfairly be considered (if accounted for at all) in decisions relating to any aspect of their working life.</w:t>
      </w:r>
    </w:p>
    <w:p w14:paraId="527C8973" w14:textId="77777777" w:rsidR="00CE775A" w:rsidRPr="00553D01" w:rsidRDefault="00CE775A" w:rsidP="00CE775A">
      <w:pPr>
        <w:pStyle w:val="BodyText"/>
        <w:spacing w:before="6"/>
        <w:rPr>
          <w:rFonts w:ascii="Arial" w:hAnsi="Arial" w:cs="Arial"/>
          <w:sz w:val="25"/>
        </w:rPr>
      </w:pPr>
    </w:p>
    <w:p w14:paraId="0EB1D35A" w14:textId="77777777" w:rsidR="00CE775A" w:rsidRPr="00553D01" w:rsidRDefault="00CE775A" w:rsidP="00CE775A">
      <w:pPr>
        <w:pStyle w:val="BodyText"/>
        <w:ind w:left="100"/>
        <w:rPr>
          <w:rFonts w:ascii="Arial" w:hAnsi="Arial" w:cs="Arial"/>
        </w:rPr>
      </w:pPr>
      <w:r w:rsidRPr="00553D01">
        <w:rPr>
          <w:rFonts w:ascii="Arial" w:hAnsi="Arial" w:cs="Arial"/>
        </w:rPr>
        <w:t>These characteristics are called ‘protected characteristics’ and they are listed immediately below:</w:t>
      </w:r>
    </w:p>
    <w:p w14:paraId="5705DD9D" w14:textId="77777777" w:rsidR="00CE775A" w:rsidRPr="00553D01" w:rsidRDefault="00CE775A" w:rsidP="00CE775A">
      <w:pPr>
        <w:pStyle w:val="BodyText"/>
        <w:ind w:left="100"/>
        <w:rPr>
          <w:rFonts w:ascii="Arial" w:hAnsi="Arial" w:cs="Arial"/>
        </w:rPr>
      </w:pPr>
    </w:p>
    <w:p w14:paraId="1713B989" w14:textId="77777777" w:rsidR="00CE775A" w:rsidRPr="00553D01" w:rsidRDefault="00CE775A" w:rsidP="00CE775A">
      <w:pPr>
        <w:pStyle w:val="ListParagraph"/>
        <w:numPr>
          <w:ilvl w:val="1"/>
          <w:numId w:val="5"/>
        </w:numPr>
        <w:tabs>
          <w:tab w:val="left" w:pos="723"/>
        </w:tabs>
        <w:spacing w:before="70"/>
        <w:rPr>
          <w:rFonts w:ascii="Arial" w:hAnsi="Arial" w:cs="Arial"/>
          <w:sz w:val="20"/>
        </w:rPr>
      </w:pPr>
      <w:r w:rsidRPr="00553D01">
        <w:rPr>
          <w:rFonts w:ascii="Arial" w:hAnsi="Arial" w:cs="Arial"/>
          <w:sz w:val="20"/>
        </w:rPr>
        <w:t>Age</w:t>
      </w:r>
    </w:p>
    <w:p w14:paraId="6AC18D04"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Disability</w:t>
      </w:r>
    </w:p>
    <w:p w14:paraId="1E4BC0E6"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lastRenderedPageBreak/>
        <w:t>Gender reassignment</w:t>
      </w:r>
    </w:p>
    <w:p w14:paraId="5B34075A" w14:textId="77777777" w:rsidR="00CE775A" w:rsidRPr="00553D01" w:rsidRDefault="00CE775A" w:rsidP="00CE775A">
      <w:pPr>
        <w:pStyle w:val="ListParagraph"/>
        <w:numPr>
          <w:ilvl w:val="1"/>
          <w:numId w:val="5"/>
        </w:numPr>
        <w:tabs>
          <w:tab w:val="left" w:pos="723"/>
        </w:tabs>
        <w:spacing w:before="84"/>
        <w:rPr>
          <w:rFonts w:ascii="Arial" w:hAnsi="Arial" w:cs="Arial"/>
          <w:sz w:val="20"/>
        </w:rPr>
      </w:pPr>
      <w:r w:rsidRPr="00553D01">
        <w:rPr>
          <w:rFonts w:ascii="Arial" w:hAnsi="Arial" w:cs="Arial"/>
          <w:sz w:val="20"/>
        </w:rPr>
        <w:t>Marital or civil partnership status</w:t>
      </w:r>
    </w:p>
    <w:p w14:paraId="760AF2B1"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Pregnancy or maternity</w:t>
      </w:r>
    </w:p>
    <w:p w14:paraId="1D0D58D4"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Race (which includes colour and ethnic/national origin)</w:t>
      </w:r>
    </w:p>
    <w:p w14:paraId="24157F7B"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Religion or belief</w:t>
      </w:r>
    </w:p>
    <w:p w14:paraId="67C84994"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Sex</w:t>
      </w:r>
    </w:p>
    <w:p w14:paraId="09BB9FF1" w14:textId="77777777" w:rsidR="00CE775A" w:rsidRPr="00553D01" w:rsidRDefault="00CE775A" w:rsidP="00CE775A">
      <w:pPr>
        <w:pStyle w:val="ListParagraph"/>
        <w:numPr>
          <w:ilvl w:val="1"/>
          <w:numId w:val="5"/>
        </w:numPr>
        <w:tabs>
          <w:tab w:val="left" w:pos="723"/>
        </w:tabs>
        <w:rPr>
          <w:rFonts w:ascii="Arial" w:hAnsi="Arial" w:cs="Arial"/>
          <w:sz w:val="20"/>
        </w:rPr>
      </w:pPr>
      <w:r w:rsidRPr="00553D01">
        <w:rPr>
          <w:rFonts w:ascii="Arial" w:hAnsi="Arial" w:cs="Arial"/>
          <w:sz w:val="20"/>
        </w:rPr>
        <w:t>Sexual orientation</w:t>
      </w:r>
    </w:p>
    <w:p w14:paraId="7DF3869C" w14:textId="77777777" w:rsidR="00CE775A" w:rsidRPr="00553D01" w:rsidRDefault="00CE775A" w:rsidP="00CE775A">
      <w:pPr>
        <w:pStyle w:val="BodyText"/>
        <w:spacing w:before="8"/>
        <w:rPr>
          <w:rFonts w:ascii="Arial" w:hAnsi="Arial" w:cs="Arial"/>
          <w:sz w:val="9"/>
        </w:rPr>
      </w:pPr>
    </w:p>
    <w:p w14:paraId="0280195E" w14:textId="77777777" w:rsidR="00CE775A" w:rsidRPr="00553D01" w:rsidRDefault="00CE775A" w:rsidP="00CE775A">
      <w:pPr>
        <w:pStyle w:val="BodyText"/>
        <w:spacing w:before="91" w:line="244" w:lineRule="auto"/>
        <w:ind w:left="100" w:right="610"/>
        <w:rPr>
          <w:rFonts w:ascii="Arial" w:hAnsi="Arial" w:cs="Arial"/>
        </w:rPr>
      </w:pPr>
      <w:r w:rsidRPr="00553D01">
        <w:rPr>
          <w:rFonts w:ascii="Arial" w:hAnsi="Arial" w:cs="Arial"/>
        </w:rPr>
        <w:t>If employment-related decisions are made about an individual on the basis (whether wholly or partially), of any of these protected characteristics, it is almost inevitable that unlawful discrimination will have taken place.</w:t>
      </w:r>
    </w:p>
    <w:p w14:paraId="0759E705" w14:textId="77777777" w:rsidR="00CE775A" w:rsidRPr="00553D01" w:rsidRDefault="00CE775A" w:rsidP="00CE775A">
      <w:pPr>
        <w:pStyle w:val="BodyText"/>
        <w:spacing w:before="7"/>
        <w:rPr>
          <w:rFonts w:ascii="Arial" w:hAnsi="Arial" w:cs="Arial"/>
          <w:sz w:val="25"/>
        </w:rPr>
      </w:pPr>
    </w:p>
    <w:p w14:paraId="1F006351" w14:textId="77777777" w:rsidR="00CE775A" w:rsidRPr="00553D01" w:rsidRDefault="00CE775A" w:rsidP="00CE775A">
      <w:pPr>
        <w:pStyle w:val="BodyText"/>
        <w:spacing w:line="244" w:lineRule="auto"/>
        <w:ind w:left="100" w:right="150"/>
        <w:rPr>
          <w:rFonts w:ascii="Arial" w:hAnsi="Arial" w:cs="Arial"/>
        </w:rPr>
      </w:pPr>
      <w:r w:rsidRPr="00553D01">
        <w:rPr>
          <w:rFonts w:ascii="Arial" w:hAnsi="Arial" w:cs="Arial"/>
        </w:rPr>
        <w:t xml:space="preserve">The sorts of actions that would fall into this category of unlawful and prohibited initiatives, include (but aren’t limited </w:t>
      </w:r>
      <w:r w:rsidRPr="00553D01">
        <w:rPr>
          <w:rFonts w:ascii="Arial" w:hAnsi="Arial" w:cs="Arial"/>
          <w:spacing w:val="-6"/>
        </w:rPr>
        <w:t xml:space="preserve">to) </w:t>
      </w:r>
      <w:r w:rsidRPr="00553D01">
        <w:rPr>
          <w:rFonts w:ascii="Arial" w:hAnsi="Arial" w:cs="Arial"/>
        </w:rPr>
        <w:t>those set out below. These actions need not be intended or directly committed by someone (indirect responsibility may be sufficient for someone to have unlawfully discriminated) and an omission or failure to do something may be just as culpable as a positive action.</w:t>
      </w:r>
    </w:p>
    <w:p w14:paraId="6CEEE33F" w14:textId="77777777" w:rsidR="00CE775A" w:rsidRPr="00553D01" w:rsidRDefault="00CE775A" w:rsidP="00CE775A">
      <w:pPr>
        <w:pStyle w:val="BodyText"/>
        <w:spacing w:before="7"/>
        <w:rPr>
          <w:rFonts w:ascii="Arial" w:hAnsi="Arial" w:cs="Arial"/>
          <w:sz w:val="25"/>
        </w:rPr>
      </w:pPr>
    </w:p>
    <w:p w14:paraId="2390C7C2" w14:textId="77777777" w:rsidR="00CE775A" w:rsidRPr="00553D01" w:rsidRDefault="00CE775A" w:rsidP="00CE775A">
      <w:pPr>
        <w:pStyle w:val="BodyText"/>
        <w:ind w:left="100"/>
        <w:rPr>
          <w:rFonts w:ascii="Arial" w:hAnsi="Arial" w:cs="Arial"/>
        </w:rPr>
      </w:pPr>
      <w:r w:rsidRPr="00553D01">
        <w:rPr>
          <w:rFonts w:ascii="Arial" w:hAnsi="Arial" w:cs="Arial"/>
        </w:rPr>
        <w:t>We will not tolerate their practice by anyone within our business:</w:t>
      </w:r>
    </w:p>
    <w:p w14:paraId="044C33DF" w14:textId="77777777" w:rsidR="00CE775A" w:rsidRPr="00553D01" w:rsidRDefault="00CE775A" w:rsidP="00CE775A">
      <w:pPr>
        <w:pStyle w:val="ListParagraph"/>
        <w:numPr>
          <w:ilvl w:val="0"/>
          <w:numId w:val="3"/>
        </w:numPr>
        <w:tabs>
          <w:tab w:val="left" w:pos="723"/>
        </w:tabs>
        <w:spacing w:before="183" w:line="326" w:lineRule="auto"/>
        <w:ind w:right="661"/>
        <w:rPr>
          <w:rFonts w:ascii="Arial" w:hAnsi="Arial" w:cs="Arial"/>
          <w:sz w:val="20"/>
        </w:rPr>
      </w:pPr>
      <w:r w:rsidRPr="00553D01">
        <w:rPr>
          <w:rFonts w:ascii="Arial" w:hAnsi="Arial" w:cs="Arial"/>
          <w:b/>
          <w:sz w:val="20"/>
        </w:rPr>
        <w:t>Direct discrimination</w:t>
      </w:r>
      <w:r w:rsidRPr="00553D01">
        <w:rPr>
          <w:rFonts w:ascii="Arial" w:hAnsi="Arial" w:cs="Arial"/>
          <w:sz w:val="20"/>
        </w:rPr>
        <w:t xml:space="preserve">... </w:t>
      </w:r>
    </w:p>
    <w:p w14:paraId="7A6EB60B" w14:textId="106BCEEC" w:rsidR="00CE775A" w:rsidRPr="00553D01" w:rsidRDefault="00CE775A" w:rsidP="00CE775A">
      <w:pPr>
        <w:pStyle w:val="ListParagraph"/>
        <w:tabs>
          <w:tab w:val="left" w:pos="723"/>
        </w:tabs>
        <w:spacing w:before="183" w:line="326" w:lineRule="auto"/>
        <w:ind w:right="661" w:firstLine="0"/>
        <w:rPr>
          <w:rFonts w:ascii="Arial" w:hAnsi="Arial" w:cs="Arial"/>
          <w:sz w:val="20"/>
        </w:rPr>
      </w:pPr>
      <w:r w:rsidRPr="00553D01">
        <w:rPr>
          <w:rFonts w:ascii="Arial" w:hAnsi="Arial" w:cs="Arial"/>
          <w:sz w:val="20"/>
        </w:rPr>
        <w:t xml:space="preserve">when someone with a protected characteristic is treated less </w:t>
      </w:r>
      <w:r w:rsidR="00A22609" w:rsidRPr="00553D01">
        <w:rPr>
          <w:rFonts w:ascii="Arial" w:hAnsi="Arial" w:cs="Arial"/>
          <w:sz w:val="20"/>
        </w:rPr>
        <w:t>favorably</w:t>
      </w:r>
      <w:r w:rsidRPr="00553D01">
        <w:rPr>
          <w:rFonts w:ascii="Arial" w:hAnsi="Arial" w:cs="Arial"/>
          <w:sz w:val="20"/>
        </w:rPr>
        <w:t xml:space="preserve"> than somebody else has or would have been in identical circumstances.</w:t>
      </w:r>
      <w:r w:rsidR="00A22609" w:rsidRPr="00553D01">
        <w:rPr>
          <w:rFonts w:ascii="Arial" w:hAnsi="Arial" w:cs="Arial"/>
          <w:sz w:val="20"/>
        </w:rPr>
        <w:t xml:space="preserve"> </w:t>
      </w:r>
      <w:r w:rsidRPr="00553D01">
        <w:rPr>
          <w:rFonts w:ascii="Arial" w:hAnsi="Arial" w:cs="Arial"/>
          <w:sz w:val="20"/>
        </w:rPr>
        <w:t xml:space="preserve">A example of this would be where </w:t>
      </w:r>
      <w:r w:rsidRPr="00553D01">
        <w:rPr>
          <w:rFonts w:ascii="Arial" w:hAnsi="Arial" w:cs="Arial"/>
          <w:spacing w:val="-9"/>
          <w:sz w:val="20"/>
        </w:rPr>
        <w:t xml:space="preserve">an </w:t>
      </w:r>
      <w:r w:rsidRPr="00553D01">
        <w:rPr>
          <w:rFonts w:ascii="Arial" w:hAnsi="Arial" w:cs="Arial"/>
          <w:sz w:val="20"/>
        </w:rPr>
        <w:t>applicant for a job is rejected on grounds of their racial background. Further examples would be where a pregnant employee, or one with young children, is not promoted</w:t>
      </w:r>
      <w:r w:rsidR="00000D92">
        <w:rPr>
          <w:rFonts w:ascii="Arial" w:hAnsi="Arial" w:cs="Arial"/>
          <w:sz w:val="20"/>
        </w:rPr>
        <w:t>.</w:t>
      </w:r>
    </w:p>
    <w:p w14:paraId="044AC181" w14:textId="77777777" w:rsidR="00CE775A" w:rsidRPr="00553D01" w:rsidRDefault="00CE775A" w:rsidP="00CE775A">
      <w:pPr>
        <w:pStyle w:val="ListParagraph"/>
        <w:tabs>
          <w:tab w:val="left" w:pos="723"/>
        </w:tabs>
        <w:spacing w:before="183" w:line="326" w:lineRule="auto"/>
        <w:ind w:right="661" w:firstLine="0"/>
        <w:rPr>
          <w:rFonts w:ascii="Arial" w:hAnsi="Arial" w:cs="Arial"/>
          <w:sz w:val="20"/>
        </w:rPr>
      </w:pPr>
    </w:p>
    <w:p w14:paraId="42EE2EEE" w14:textId="77777777" w:rsidR="00CE775A" w:rsidRPr="00553D01" w:rsidRDefault="00CE775A" w:rsidP="00CE775A">
      <w:pPr>
        <w:pStyle w:val="ListParagraph"/>
        <w:numPr>
          <w:ilvl w:val="0"/>
          <w:numId w:val="3"/>
        </w:numPr>
        <w:tabs>
          <w:tab w:val="left" w:pos="723"/>
        </w:tabs>
        <w:spacing w:before="0" w:line="326" w:lineRule="auto"/>
        <w:ind w:right="361"/>
        <w:jc w:val="both"/>
        <w:rPr>
          <w:rFonts w:ascii="Arial" w:hAnsi="Arial" w:cs="Arial"/>
          <w:sz w:val="20"/>
        </w:rPr>
      </w:pPr>
      <w:r w:rsidRPr="00553D01">
        <w:rPr>
          <w:rFonts w:ascii="Arial" w:hAnsi="Arial" w:cs="Arial"/>
          <w:b/>
          <w:sz w:val="20"/>
        </w:rPr>
        <w:t>Indirect discrimination</w:t>
      </w:r>
      <w:r w:rsidRPr="00553D01">
        <w:rPr>
          <w:rFonts w:ascii="Arial" w:hAnsi="Arial" w:cs="Arial"/>
          <w:sz w:val="20"/>
        </w:rPr>
        <w:t xml:space="preserve">... </w:t>
      </w:r>
    </w:p>
    <w:p w14:paraId="468B3BB9" w14:textId="77777777" w:rsidR="00CE775A" w:rsidRPr="00553D01" w:rsidRDefault="00CE775A" w:rsidP="00CE775A">
      <w:pPr>
        <w:pStyle w:val="ListParagraph"/>
        <w:tabs>
          <w:tab w:val="left" w:pos="723"/>
        </w:tabs>
        <w:spacing w:before="0" w:line="326" w:lineRule="auto"/>
        <w:ind w:right="361" w:firstLine="0"/>
        <w:rPr>
          <w:rFonts w:ascii="Arial" w:hAnsi="Arial" w:cs="Arial"/>
          <w:sz w:val="20"/>
        </w:rPr>
      </w:pPr>
      <w:r w:rsidRPr="00553D01">
        <w:rPr>
          <w:rFonts w:ascii="Arial" w:hAnsi="Arial" w:cs="Arial"/>
          <w:sz w:val="20"/>
        </w:rPr>
        <w:t xml:space="preserve">when a group of people with one of the protected characteristics is </w:t>
      </w:r>
      <w:r w:rsidRPr="00553D01">
        <w:rPr>
          <w:rFonts w:ascii="Arial" w:hAnsi="Arial" w:cs="Arial"/>
          <w:spacing w:val="-2"/>
          <w:sz w:val="20"/>
        </w:rPr>
        <w:t xml:space="preserve">disadvantaged </w:t>
      </w:r>
      <w:r w:rsidRPr="00553D01">
        <w:rPr>
          <w:rFonts w:ascii="Arial" w:hAnsi="Arial" w:cs="Arial"/>
          <w:sz w:val="20"/>
        </w:rPr>
        <w:t>by a provision, criterion or practice that is applied to all staff (unless the treatment may be justified for a good business reason). Examples of this would be:</w:t>
      </w:r>
    </w:p>
    <w:p w14:paraId="667F0B2F" w14:textId="77777777" w:rsidR="00CE775A" w:rsidRPr="00553D01" w:rsidRDefault="00CE775A" w:rsidP="00CE775A">
      <w:pPr>
        <w:pStyle w:val="ListParagraph"/>
        <w:numPr>
          <w:ilvl w:val="1"/>
          <w:numId w:val="3"/>
        </w:numPr>
        <w:tabs>
          <w:tab w:val="left" w:pos="1345"/>
        </w:tabs>
        <w:spacing w:before="0" w:line="326" w:lineRule="auto"/>
        <w:ind w:right="373"/>
        <w:rPr>
          <w:rFonts w:ascii="Arial" w:hAnsi="Arial" w:cs="Arial"/>
          <w:sz w:val="20"/>
        </w:rPr>
      </w:pPr>
      <w:r w:rsidRPr="00553D01">
        <w:rPr>
          <w:rFonts w:ascii="Arial" w:hAnsi="Arial" w:cs="Arial"/>
          <w:sz w:val="20"/>
        </w:rPr>
        <w:t xml:space="preserve">Insisting, without good reason, that all staff must work full time, (which indirectly discriminates </w:t>
      </w:r>
      <w:r w:rsidRPr="00553D01">
        <w:rPr>
          <w:rFonts w:ascii="Arial" w:hAnsi="Arial" w:cs="Arial"/>
          <w:spacing w:val="-3"/>
          <w:sz w:val="20"/>
        </w:rPr>
        <w:t xml:space="preserve">anyone </w:t>
      </w:r>
      <w:r w:rsidRPr="00553D01">
        <w:rPr>
          <w:rFonts w:ascii="Arial" w:hAnsi="Arial" w:cs="Arial"/>
          <w:sz w:val="20"/>
        </w:rPr>
        <w:t>with child-care responsibilities, women in particular)</w:t>
      </w:r>
    </w:p>
    <w:p w14:paraId="32DD0841" w14:textId="77777777" w:rsidR="00CE775A" w:rsidRPr="00553D01" w:rsidRDefault="00CE775A" w:rsidP="00CE775A">
      <w:pPr>
        <w:pStyle w:val="ListParagraph"/>
        <w:numPr>
          <w:ilvl w:val="1"/>
          <w:numId w:val="3"/>
        </w:numPr>
        <w:tabs>
          <w:tab w:val="left" w:pos="1345"/>
        </w:tabs>
        <w:spacing w:before="0" w:line="326" w:lineRule="auto"/>
        <w:ind w:right="117"/>
        <w:rPr>
          <w:rFonts w:ascii="Arial" w:hAnsi="Arial" w:cs="Arial"/>
          <w:sz w:val="20"/>
        </w:rPr>
      </w:pPr>
      <w:r w:rsidRPr="00553D01">
        <w:rPr>
          <w:rFonts w:ascii="Arial" w:hAnsi="Arial" w:cs="Arial"/>
          <w:sz w:val="20"/>
        </w:rPr>
        <w:t>Requiring all staff to work onsite and refusing to consider a request to work remotely or under alternative conditions, like flexible hours to avoid commute times, which could disadvantage someone with a disability or a phobia (e.g. someone who suffers claustrophobia or panic attacks on commuting routes)</w:t>
      </w:r>
    </w:p>
    <w:p w14:paraId="64927AF4" w14:textId="77777777" w:rsidR="00CE775A" w:rsidRPr="00553D01" w:rsidRDefault="00CE775A" w:rsidP="00CE775A">
      <w:pPr>
        <w:pStyle w:val="ListParagraph"/>
        <w:numPr>
          <w:ilvl w:val="1"/>
          <w:numId w:val="3"/>
        </w:numPr>
        <w:tabs>
          <w:tab w:val="left" w:pos="1345"/>
        </w:tabs>
        <w:spacing w:before="0" w:line="326" w:lineRule="auto"/>
        <w:ind w:right="751"/>
        <w:rPr>
          <w:rFonts w:ascii="Arial" w:hAnsi="Arial" w:cs="Arial"/>
          <w:sz w:val="20"/>
        </w:rPr>
      </w:pPr>
      <w:r w:rsidRPr="00553D01">
        <w:rPr>
          <w:rFonts w:ascii="Arial" w:hAnsi="Arial" w:cs="Arial"/>
          <w:sz w:val="20"/>
        </w:rPr>
        <w:t>Refusing to provide a room for reflection and prayer, which would discriminate against individuals practising certain faiths</w:t>
      </w:r>
    </w:p>
    <w:p w14:paraId="6283DE92" w14:textId="77777777" w:rsidR="00CE775A" w:rsidRPr="00553D01" w:rsidRDefault="00CE775A" w:rsidP="00CE775A">
      <w:pPr>
        <w:pStyle w:val="ListParagraph"/>
        <w:numPr>
          <w:ilvl w:val="1"/>
          <w:numId w:val="3"/>
        </w:numPr>
        <w:tabs>
          <w:tab w:val="left" w:pos="1345"/>
        </w:tabs>
        <w:spacing w:before="0"/>
        <w:rPr>
          <w:rFonts w:ascii="Arial" w:hAnsi="Arial" w:cs="Arial"/>
          <w:sz w:val="20"/>
        </w:rPr>
      </w:pPr>
      <w:r w:rsidRPr="00553D01">
        <w:rPr>
          <w:rFonts w:ascii="Arial" w:hAnsi="Arial" w:cs="Arial"/>
          <w:sz w:val="20"/>
        </w:rPr>
        <w:t>Dismissing or not employing a woman because she is pregnant or of child-bearing age</w:t>
      </w:r>
    </w:p>
    <w:p w14:paraId="77FE7182" w14:textId="77777777" w:rsidR="00CE775A" w:rsidRPr="00553D01" w:rsidRDefault="00CE775A" w:rsidP="00CE775A">
      <w:pPr>
        <w:pStyle w:val="ListParagraph"/>
        <w:tabs>
          <w:tab w:val="left" w:pos="1345"/>
        </w:tabs>
        <w:spacing w:before="0"/>
        <w:ind w:left="1344" w:firstLine="0"/>
        <w:rPr>
          <w:rFonts w:ascii="Arial" w:hAnsi="Arial" w:cs="Arial"/>
          <w:sz w:val="20"/>
        </w:rPr>
      </w:pPr>
    </w:p>
    <w:p w14:paraId="77558CB2" w14:textId="77777777" w:rsidR="00CE775A" w:rsidRPr="00553D01" w:rsidRDefault="00CE775A" w:rsidP="00CE775A">
      <w:pPr>
        <w:pStyle w:val="ListParagraph"/>
        <w:numPr>
          <w:ilvl w:val="0"/>
          <w:numId w:val="3"/>
        </w:numPr>
        <w:tabs>
          <w:tab w:val="left" w:pos="723"/>
        </w:tabs>
        <w:spacing w:before="81" w:line="326" w:lineRule="auto"/>
        <w:ind w:right="149"/>
        <w:rPr>
          <w:rFonts w:ascii="Arial" w:hAnsi="Arial" w:cs="Arial"/>
          <w:sz w:val="20"/>
        </w:rPr>
      </w:pPr>
      <w:r w:rsidRPr="00553D01">
        <w:rPr>
          <w:rFonts w:ascii="Arial" w:hAnsi="Arial" w:cs="Arial"/>
          <w:b/>
          <w:sz w:val="20"/>
        </w:rPr>
        <w:t>Harassment</w:t>
      </w:r>
      <w:r w:rsidRPr="00553D01">
        <w:rPr>
          <w:rFonts w:ascii="Arial" w:hAnsi="Arial" w:cs="Arial"/>
          <w:sz w:val="20"/>
        </w:rPr>
        <w:t xml:space="preserve">... </w:t>
      </w:r>
    </w:p>
    <w:p w14:paraId="28038E43" w14:textId="77777777" w:rsidR="00CE775A" w:rsidRPr="00553D01" w:rsidRDefault="00CE775A" w:rsidP="00CE775A">
      <w:pPr>
        <w:pStyle w:val="ListParagraph"/>
        <w:tabs>
          <w:tab w:val="left" w:pos="723"/>
        </w:tabs>
        <w:spacing w:before="81" w:line="326" w:lineRule="auto"/>
        <w:ind w:right="149" w:firstLine="0"/>
        <w:rPr>
          <w:rFonts w:ascii="Arial" w:hAnsi="Arial" w:cs="Arial"/>
          <w:sz w:val="20"/>
        </w:rPr>
      </w:pPr>
      <w:r w:rsidRPr="00553D01">
        <w:rPr>
          <w:rFonts w:ascii="Arial" w:hAnsi="Arial" w:cs="Arial"/>
          <w:sz w:val="20"/>
        </w:rPr>
        <w:t>covers hostile, humiliating, degrading, intimidating or similarly offensive treatment or conditions to which an individual with one or more protected characteristics is subjected</w:t>
      </w:r>
      <w:r w:rsidRPr="00553D01">
        <w:rPr>
          <w:rFonts w:ascii="Arial" w:hAnsi="Arial" w:cs="Arial"/>
          <w:b/>
          <w:sz w:val="20"/>
        </w:rPr>
        <w:t xml:space="preserve">. </w:t>
      </w:r>
      <w:r w:rsidRPr="00553D01">
        <w:rPr>
          <w:rFonts w:ascii="Arial" w:hAnsi="Arial" w:cs="Arial"/>
          <w:sz w:val="20"/>
        </w:rPr>
        <w:t xml:space="preserve">Any such actions deprive an individual of their dignity and violate them. We draw no distinction between actions that may be labelled as ‘joking’ and not intended to cause offence, and those that may have been more direct and premeditated in </w:t>
      </w:r>
      <w:r w:rsidRPr="00553D01">
        <w:rPr>
          <w:rFonts w:ascii="Arial" w:hAnsi="Arial" w:cs="Arial"/>
          <w:spacing w:val="-4"/>
          <w:sz w:val="20"/>
        </w:rPr>
        <w:t xml:space="preserve">their </w:t>
      </w:r>
      <w:r w:rsidRPr="00553D01">
        <w:rPr>
          <w:rFonts w:ascii="Arial" w:hAnsi="Arial" w:cs="Arial"/>
          <w:sz w:val="20"/>
        </w:rPr>
        <w:t>delivery. So, for example, in line with legal definitions, reflecting general standards of decency, we will regard any of the following as falling within the definition of harassment:</w:t>
      </w:r>
    </w:p>
    <w:p w14:paraId="2B757516" w14:textId="77777777" w:rsidR="00CE775A" w:rsidRPr="00553D01" w:rsidRDefault="00CE775A" w:rsidP="00CE775A">
      <w:pPr>
        <w:pStyle w:val="ListParagraph"/>
        <w:numPr>
          <w:ilvl w:val="1"/>
          <w:numId w:val="3"/>
        </w:numPr>
        <w:tabs>
          <w:tab w:val="left" w:pos="1345"/>
        </w:tabs>
        <w:spacing w:before="0" w:line="230" w:lineRule="exact"/>
        <w:rPr>
          <w:rFonts w:ascii="Arial" w:hAnsi="Arial" w:cs="Arial"/>
          <w:sz w:val="20"/>
        </w:rPr>
      </w:pPr>
      <w:r w:rsidRPr="00553D01">
        <w:rPr>
          <w:rFonts w:ascii="Arial" w:hAnsi="Arial" w:cs="Arial"/>
          <w:sz w:val="20"/>
        </w:rPr>
        <w:t>making lewd comments and/or displaying pornographic material</w:t>
      </w:r>
    </w:p>
    <w:p w14:paraId="5419912D" w14:textId="77777777" w:rsidR="00CE775A" w:rsidRPr="00553D01" w:rsidRDefault="00CE775A" w:rsidP="00CE775A">
      <w:pPr>
        <w:pStyle w:val="ListParagraph"/>
        <w:numPr>
          <w:ilvl w:val="1"/>
          <w:numId w:val="3"/>
        </w:numPr>
        <w:tabs>
          <w:tab w:val="left" w:pos="1345"/>
        </w:tabs>
        <w:spacing w:before="84"/>
        <w:rPr>
          <w:rFonts w:ascii="Arial" w:hAnsi="Arial" w:cs="Arial"/>
          <w:sz w:val="20"/>
        </w:rPr>
      </w:pPr>
      <w:r w:rsidRPr="00553D01">
        <w:rPr>
          <w:rFonts w:ascii="Arial" w:hAnsi="Arial" w:cs="Arial"/>
          <w:sz w:val="20"/>
        </w:rPr>
        <w:t>calling someone unkind, derogatory or otherwise unwelcome names or nicknames</w:t>
      </w:r>
    </w:p>
    <w:p w14:paraId="73E3506C" w14:textId="77777777" w:rsidR="00CE775A" w:rsidRPr="00553D01" w:rsidRDefault="00CE775A" w:rsidP="00CE775A">
      <w:pPr>
        <w:pStyle w:val="ListParagraph"/>
        <w:numPr>
          <w:ilvl w:val="1"/>
          <w:numId w:val="3"/>
        </w:numPr>
        <w:tabs>
          <w:tab w:val="left" w:pos="1345"/>
        </w:tabs>
        <w:spacing w:line="326" w:lineRule="auto"/>
        <w:ind w:right="406"/>
        <w:rPr>
          <w:rFonts w:ascii="Arial" w:hAnsi="Arial" w:cs="Arial"/>
          <w:sz w:val="20"/>
        </w:rPr>
      </w:pPr>
      <w:r w:rsidRPr="00553D01">
        <w:rPr>
          <w:rFonts w:ascii="Arial" w:hAnsi="Arial" w:cs="Arial"/>
          <w:sz w:val="20"/>
        </w:rPr>
        <w:lastRenderedPageBreak/>
        <w:t>making insensitive jokes, whether about someone directly, or the content of which would be evidently offensive to anyone with a protected characteristic</w:t>
      </w:r>
    </w:p>
    <w:p w14:paraId="729140B5" w14:textId="77777777" w:rsidR="00CE775A" w:rsidRPr="00553D01" w:rsidRDefault="00CE775A" w:rsidP="00CE775A">
      <w:pPr>
        <w:pStyle w:val="ListParagraph"/>
        <w:numPr>
          <w:ilvl w:val="1"/>
          <w:numId w:val="3"/>
        </w:numPr>
        <w:tabs>
          <w:tab w:val="left" w:pos="1345"/>
        </w:tabs>
        <w:spacing w:before="70" w:line="326" w:lineRule="auto"/>
        <w:ind w:left="722" w:right="384" w:firstLine="400"/>
        <w:rPr>
          <w:rFonts w:ascii="Arial" w:hAnsi="Arial" w:cs="Arial"/>
          <w:sz w:val="20"/>
        </w:rPr>
      </w:pPr>
      <w:r w:rsidRPr="00553D01">
        <w:rPr>
          <w:rFonts w:ascii="Arial" w:hAnsi="Arial" w:cs="Arial"/>
          <w:sz w:val="20"/>
        </w:rPr>
        <w:t xml:space="preserve">excluding colleagues and/or making them feel that they have no option but to exclude themselves </w:t>
      </w:r>
    </w:p>
    <w:p w14:paraId="496C5B29" w14:textId="77777777" w:rsidR="00CE775A" w:rsidRPr="00553D01" w:rsidRDefault="00CE775A" w:rsidP="00CE775A">
      <w:pPr>
        <w:tabs>
          <w:tab w:val="left" w:pos="1345"/>
        </w:tabs>
        <w:spacing w:before="70" w:line="326" w:lineRule="auto"/>
        <w:ind w:left="722" w:right="384"/>
        <w:rPr>
          <w:rFonts w:ascii="Arial" w:hAnsi="Arial" w:cs="Arial"/>
          <w:sz w:val="20"/>
        </w:rPr>
      </w:pPr>
      <w:r w:rsidRPr="00553D01">
        <w:rPr>
          <w:rFonts w:ascii="Arial" w:hAnsi="Arial" w:cs="Arial"/>
          <w:sz w:val="20"/>
        </w:rPr>
        <w:t xml:space="preserve">You should refer to our Bullying and Harassment Policy for a full run-down of the matters that we consider </w:t>
      </w:r>
      <w:r w:rsidRPr="00553D01">
        <w:rPr>
          <w:rFonts w:ascii="Arial" w:hAnsi="Arial" w:cs="Arial"/>
          <w:spacing w:val="-9"/>
          <w:sz w:val="20"/>
        </w:rPr>
        <w:t xml:space="preserve">to </w:t>
      </w:r>
      <w:r w:rsidRPr="00553D01">
        <w:rPr>
          <w:rFonts w:ascii="Arial" w:hAnsi="Arial" w:cs="Arial"/>
          <w:sz w:val="20"/>
        </w:rPr>
        <w:t>be covered by this definition.</w:t>
      </w:r>
    </w:p>
    <w:p w14:paraId="5CF21407" w14:textId="77777777" w:rsidR="00CE775A" w:rsidRPr="00553D01" w:rsidRDefault="00CE775A" w:rsidP="00CE775A">
      <w:pPr>
        <w:tabs>
          <w:tab w:val="left" w:pos="1345"/>
        </w:tabs>
        <w:spacing w:before="70" w:line="326" w:lineRule="auto"/>
        <w:ind w:right="384"/>
        <w:rPr>
          <w:rFonts w:ascii="Arial" w:hAnsi="Arial" w:cs="Arial"/>
          <w:sz w:val="20"/>
        </w:rPr>
      </w:pPr>
    </w:p>
    <w:p w14:paraId="4DF72C1B" w14:textId="77777777" w:rsidR="00CE775A" w:rsidRPr="00553D01" w:rsidRDefault="00CE775A" w:rsidP="00CE775A">
      <w:pPr>
        <w:pStyle w:val="ListParagraph"/>
        <w:numPr>
          <w:ilvl w:val="0"/>
          <w:numId w:val="3"/>
        </w:numPr>
        <w:tabs>
          <w:tab w:val="left" w:pos="723"/>
        </w:tabs>
        <w:spacing w:before="0" w:line="324" w:lineRule="auto"/>
        <w:ind w:right="595"/>
        <w:rPr>
          <w:rFonts w:ascii="Arial" w:hAnsi="Arial" w:cs="Arial"/>
          <w:sz w:val="20"/>
        </w:rPr>
      </w:pPr>
      <w:r w:rsidRPr="00553D01">
        <w:rPr>
          <w:rFonts w:ascii="Arial" w:hAnsi="Arial" w:cs="Arial"/>
          <w:b/>
          <w:sz w:val="20"/>
        </w:rPr>
        <w:t xml:space="preserve">Victimisation </w:t>
      </w:r>
    </w:p>
    <w:p w14:paraId="1E63E04D" w14:textId="77777777" w:rsidR="00CE775A" w:rsidRPr="00553D01" w:rsidRDefault="00CE775A" w:rsidP="00CE775A">
      <w:pPr>
        <w:pStyle w:val="ListParagraph"/>
        <w:tabs>
          <w:tab w:val="left" w:pos="723"/>
        </w:tabs>
        <w:spacing w:before="0" w:line="324" w:lineRule="auto"/>
        <w:ind w:right="595" w:firstLine="0"/>
        <w:rPr>
          <w:rFonts w:ascii="Arial" w:hAnsi="Arial" w:cs="Arial"/>
          <w:sz w:val="20"/>
        </w:rPr>
      </w:pPr>
      <w:r w:rsidRPr="00553D01">
        <w:rPr>
          <w:rFonts w:ascii="Arial" w:hAnsi="Arial" w:cs="Arial"/>
          <w:sz w:val="20"/>
        </w:rPr>
        <w:t xml:space="preserve">This has a particular meaning under UK employment law and it is narrower than an </w:t>
      </w:r>
      <w:r w:rsidRPr="00553D01">
        <w:rPr>
          <w:rFonts w:ascii="Arial" w:hAnsi="Arial" w:cs="Arial"/>
          <w:spacing w:val="-3"/>
          <w:sz w:val="20"/>
        </w:rPr>
        <w:t xml:space="preserve">ordinary </w:t>
      </w:r>
      <w:r w:rsidRPr="00553D01">
        <w:rPr>
          <w:rFonts w:ascii="Arial" w:hAnsi="Arial" w:cs="Arial"/>
          <w:sz w:val="20"/>
        </w:rPr>
        <w:t>dictionary definition, covering the situation only where:</w:t>
      </w:r>
    </w:p>
    <w:p w14:paraId="78A0B14D" w14:textId="77777777" w:rsidR="00CE775A" w:rsidRPr="00553D01" w:rsidRDefault="00CE775A" w:rsidP="00CE775A">
      <w:pPr>
        <w:pStyle w:val="ListParagraph"/>
        <w:numPr>
          <w:ilvl w:val="1"/>
          <w:numId w:val="3"/>
        </w:numPr>
        <w:tabs>
          <w:tab w:val="left" w:pos="1345"/>
        </w:tabs>
        <w:spacing w:before="1"/>
        <w:rPr>
          <w:rFonts w:ascii="Arial" w:hAnsi="Arial" w:cs="Arial"/>
          <w:sz w:val="20"/>
        </w:rPr>
      </w:pPr>
      <w:r w:rsidRPr="00553D01">
        <w:rPr>
          <w:rFonts w:ascii="Arial" w:hAnsi="Arial" w:cs="Arial"/>
          <w:sz w:val="20"/>
        </w:rPr>
        <w:t>a worker has complained of discrimination (or harassment),</w:t>
      </w:r>
    </w:p>
    <w:p w14:paraId="47BED42D" w14:textId="77777777" w:rsidR="00CE775A" w:rsidRPr="00553D01" w:rsidRDefault="00CE775A" w:rsidP="00CE775A">
      <w:pPr>
        <w:pStyle w:val="ListParagraph"/>
        <w:numPr>
          <w:ilvl w:val="1"/>
          <w:numId w:val="3"/>
        </w:numPr>
        <w:tabs>
          <w:tab w:val="left" w:pos="1345"/>
        </w:tabs>
        <w:rPr>
          <w:rFonts w:ascii="Arial" w:hAnsi="Arial" w:cs="Arial"/>
          <w:sz w:val="20"/>
        </w:rPr>
      </w:pPr>
      <w:r w:rsidRPr="00553D01">
        <w:rPr>
          <w:rFonts w:ascii="Arial" w:hAnsi="Arial" w:cs="Arial"/>
          <w:sz w:val="20"/>
        </w:rPr>
        <w:t>or has supported a fellow worker in making a complaint about these concerns,</w:t>
      </w:r>
    </w:p>
    <w:p w14:paraId="7EDEB044" w14:textId="77777777" w:rsidR="00CE775A" w:rsidRPr="00553D01" w:rsidRDefault="00CE775A" w:rsidP="00CE775A">
      <w:pPr>
        <w:pStyle w:val="BodyText"/>
        <w:spacing w:before="85" w:line="326" w:lineRule="auto"/>
        <w:ind w:left="722" w:right="977"/>
        <w:rPr>
          <w:rFonts w:ascii="Arial" w:hAnsi="Arial" w:cs="Arial"/>
        </w:rPr>
      </w:pPr>
      <w:r w:rsidRPr="00553D01">
        <w:rPr>
          <w:rFonts w:ascii="Arial" w:hAnsi="Arial" w:cs="Arial"/>
        </w:rPr>
        <w:t>and has then suffered reprisals from others, including those responsible for that worker’s employment prospects and working conditions.</w:t>
      </w:r>
    </w:p>
    <w:p w14:paraId="401D0C73" w14:textId="77777777" w:rsidR="00CE775A" w:rsidRPr="00553D01" w:rsidRDefault="00CE775A" w:rsidP="00CE775A">
      <w:pPr>
        <w:pStyle w:val="BodyText"/>
        <w:spacing w:before="85" w:line="326" w:lineRule="auto"/>
        <w:ind w:right="977"/>
        <w:rPr>
          <w:rFonts w:ascii="Arial" w:hAnsi="Arial" w:cs="Arial"/>
        </w:rPr>
      </w:pPr>
    </w:p>
    <w:p w14:paraId="35737969" w14:textId="77777777" w:rsidR="00CE775A" w:rsidRPr="00553D01" w:rsidRDefault="00CE775A" w:rsidP="00CE775A">
      <w:pPr>
        <w:pStyle w:val="ListParagraph"/>
        <w:numPr>
          <w:ilvl w:val="0"/>
          <w:numId w:val="3"/>
        </w:numPr>
        <w:tabs>
          <w:tab w:val="left" w:pos="723"/>
        </w:tabs>
        <w:spacing w:before="0" w:line="324" w:lineRule="auto"/>
        <w:ind w:right="174"/>
        <w:rPr>
          <w:rFonts w:ascii="Arial" w:hAnsi="Arial" w:cs="Arial"/>
          <w:sz w:val="20"/>
        </w:rPr>
      </w:pPr>
      <w:r w:rsidRPr="00553D01">
        <w:rPr>
          <w:rFonts w:ascii="Arial" w:hAnsi="Arial" w:cs="Arial"/>
          <w:b/>
          <w:sz w:val="20"/>
        </w:rPr>
        <w:t xml:space="preserve">Other discriminatory actions that are also prohibited </w:t>
      </w:r>
    </w:p>
    <w:p w14:paraId="2A057E9F" w14:textId="77777777" w:rsidR="00CE775A" w:rsidRPr="00553D01" w:rsidRDefault="00CE775A" w:rsidP="00CE775A">
      <w:pPr>
        <w:pStyle w:val="ListParagraph"/>
        <w:tabs>
          <w:tab w:val="left" w:pos="723"/>
        </w:tabs>
        <w:spacing w:before="0" w:line="324" w:lineRule="auto"/>
        <w:ind w:right="174" w:firstLine="0"/>
        <w:rPr>
          <w:rFonts w:ascii="Arial" w:hAnsi="Arial" w:cs="Arial"/>
          <w:sz w:val="20"/>
        </w:rPr>
      </w:pPr>
      <w:r w:rsidRPr="00553D01">
        <w:rPr>
          <w:rFonts w:ascii="Arial" w:hAnsi="Arial" w:cs="Arial"/>
          <w:sz w:val="20"/>
        </w:rPr>
        <w:t xml:space="preserve">The UK’s employment law also identifies other </w:t>
      </w:r>
      <w:r w:rsidRPr="00553D01">
        <w:rPr>
          <w:rFonts w:ascii="Arial" w:hAnsi="Arial" w:cs="Arial"/>
          <w:spacing w:val="-3"/>
          <w:sz w:val="20"/>
        </w:rPr>
        <w:t xml:space="preserve">actions </w:t>
      </w:r>
      <w:r w:rsidRPr="00553D01">
        <w:rPr>
          <w:rFonts w:ascii="Arial" w:hAnsi="Arial" w:cs="Arial"/>
          <w:sz w:val="20"/>
        </w:rPr>
        <w:t>that can be unlawful under the equal opportunities legislation. Examples of these include:</w:t>
      </w:r>
    </w:p>
    <w:p w14:paraId="2FD76C8F" w14:textId="77777777" w:rsidR="00CE775A" w:rsidRPr="00553D01" w:rsidRDefault="00CE775A" w:rsidP="00CE775A">
      <w:pPr>
        <w:pStyle w:val="ListParagraph"/>
        <w:numPr>
          <w:ilvl w:val="1"/>
          <w:numId w:val="3"/>
        </w:numPr>
        <w:tabs>
          <w:tab w:val="left" w:pos="1345"/>
        </w:tabs>
        <w:spacing w:before="2" w:line="326" w:lineRule="auto"/>
        <w:ind w:right="717"/>
        <w:rPr>
          <w:rFonts w:ascii="Arial" w:hAnsi="Arial" w:cs="Arial"/>
          <w:sz w:val="20"/>
        </w:rPr>
      </w:pPr>
      <w:r w:rsidRPr="00553D01">
        <w:rPr>
          <w:rFonts w:ascii="Arial" w:hAnsi="Arial" w:cs="Arial"/>
          <w:sz w:val="20"/>
        </w:rPr>
        <w:t xml:space="preserve">Failing to make reasonable adjustments to minimise certain disadvantages suffered by a </w:t>
      </w:r>
      <w:r w:rsidRPr="00553D01">
        <w:rPr>
          <w:rFonts w:ascii="Arial" w:hAnsi="Arial" w:cs="Arial"/>
          <w:spacing w:val="-3"/>
          <w:sz w:val="20"/>
        </w:rPr>
        <w:t xml:space="preserve">disabled </w:t>
      </w:r>
      <w:r w:rsidRPr="00553D01">
        <w:rPr>
          <w:rFonts w:ascii="Arial" w:hAnsi="Arial" w:cs="Arial"/>
          <w:sz w:val="20"/>
        </w:rPr>
        <w:t>employee (or job applicant)</w:t>
      </w:r>
    </w:p>
    <w:p w14:paraId="766C78C5" w14:textId="77777777" w:rsidR="00CE775A" w:rsidRPr="00553D01" w:rsidRDefault="00CE775A" w:rsidP="00CE775A">
      <w:pPr>
        <w:pStyle w:val="ListParagraph"/>
        <w:numPr>
          <w:ilvl w:val="1"/>
          <w:numId w:val="3"/>
        </w:numPr>
        <w:tabs>
          <w:tab w:val="left" w:pos="1345"/>
        </w:tabs>
        <w:spacing w:before="1"/>
        <w:rPr>
          <w:rFonts w:ascii="Arial" w:hAnsi="Arial" w:cs="Arial"/>
          <w:sz w:val="20"/>
        </w:rPr>
      </w:pPr>
      <w:r w:rsidRPr="00553D01">
        <w:rPr>
          <w:rFonts w:ascii="Arial" w:hAnsi="Arial" w:cs="Arial"/>
          <w:sz w:val="20"/>
        </w:rPr>
        <w:t>Instructing another person (or applying pressure on them) to discriminate</w:t>
      </w:r>
    </w:p>
    <w:p w14:paraId="3A622111" w14:textId="77777777" w:rsidR="00CE775A" w:rsidRPr="00553D01" w:rsidRDefault="00CE775A" w:rsidP="00CE775A">
      <w:pPr>
        <w:pStyle w:val="ListParagraph"/>
        <w:numPr>
          <w:ilvl w:val="1"/>
          <w:numId w:val="3"/>
        </w:numPr>
        <w:tabs>
          <w:tab w:val="left" w:pos="1345"/>
        </w:tabs>
        <w:spacing w:before="84"/>
        <w:rPr>
          <w:rFonts w:ascii="Arial" w:hAnsi="Arial" w:cs="Arial"/>
          <w:sz w:val="20"/>
        </w:rPr>
      </w:pPr>
      <w:r w:rsidRPr="00553D01">
        <w:rPr>
          <w:rFonts w:ascii="Arial" w:hAnsi="Arial" w:cs="Arial"/>
          <w:sz w:val="20"/>
        </w:rPr>
        <w:t>Knowingly assisting somebody else when they carry out a discriminatory act</w:t>
      </w:r>
    </w:p>
    <w:p w14:paraId="619B5A9F" w14:textId="77777777" w:rsidR="00CE775A" w:rsidRPr="00553D01" w:rsidRDefault="00CE775A" w:rsidP="00CE775A">
      <w:pPr>
        <w:pStyle w:val="ListParagraph"/>
        <w:numPr>
          <w:ilvl w:val="1"/>
          <w:numId w:val="3"/>
        </w:numPr>
        <w:tabs>
          <w:tab w:val="left" w:pos="1345"/>
        </w:tabs>
        <w:spacing w:line="326" w:lineRule="auto"/>
        <w:ind w:right="773"/>
        <w:rPr>
          <w:rFonts w:ascii="Arial" w:hAnsi="Arial" w:cs="Arial"/>
          <w:sz w:val="20"/>
        </w:rPr>
      </w:pPr>
      <w:r w:rsidRPr="00553D01">
        <w:rPr>
          <w:rFonts w:ascii="Arial" w:hAnsi="Arial" w:cs="Arial"/>
          <w:sz w:val="20"/>
        </w:rPr>
        <w:t xml:space="preserve">Discriminating against somebody believed to have a protected characteristic, whether or not </w:t>
      </w:r>
      <w:r w:rsidRPr="00553D01">
        <w:rPr>
          <w:rFonts w:ascii="Arial" w:hAnsi="Arial" w:cs="Arial"/>
          <w:spacing w:val="-5"/>
          <w:sz w:val="20"/>
        </w:rPr>
        <w:t xml:space="preserve">they </w:t>
      </w:r>
      <w:r w:rsidRPr="00553D01">
        <w:rPr>
          <w:rFonts w:ascii="Arial" w:hAnsi="Arial" w:cs="Arial"/>
          <w:sz w:val="20"/>
        </w:rPr>
        <w:t>actually do, or because they associate with a third party who does.</w:t>
      </w:r>
    </w:p>
    <w:p w14:paraId="1FF0709D" w14:textId="77777777" w:rsidR="00CE775A" w:rsidRPr="00553D01" w:rsidRDefault="00CE775A" w:rsidP="00CE775A">
      <w:pPr>
        <w:pStyle w:val="BodyText"/>
        <w:spacing w:before="11"/>
        <w:rPr>
          <w:rFonts w:ascii="Arial" w:hAnsi="Arial" w:cs="Arial"/>
          <w:sz w:val="18"/>
        </w:rPr>
      </w:pPr>
    </w:p>
    <w:p w14:paraId="661CEB42" w14:textId="77777777" w:rsidR="00CE775A" w:rsidRPr="00553D01" w:rsidRDefault="00CE775A" w:rsidP="00CE775A">
      <w:pPr>
        <w:pStyle w:val="Heading1"/>
        <w:rPr>
          <w:rFonts w:ascii="Arial" w:hAnsi="Arial" w:cs="Arial"/>
        </w:rPr>
      </w:pPr>
      <w:r w:rsidRPr="00553D01">
        <w:rPr>
          <w:rFonts w:ascii="Arial" w:hAnsi="Arial" w:cs="Arial"/>
        </w:rPr>
        <w:t>Part II: Our procedures and approach to this policy</w:t>
      </w:r>
    </w:p>
    <w:p w14:paraId="7E7A33F7" w14:textId="77777777" w:rsidR="00CE775A" w:rsidRPr="00553D01" w:rsidRDefault="00CE775A" w:rsidP="00CE775A">
      <w:pPr>
        <w:pStyle w:val="BodyText"/>
        <w:spacing w:before="3"/>
        <w:rPr>
          <w:rFonts w:ascii="Arial" w:hAnsi="Arial" w:cs="Arial"/>
          <w:b/>
          <w:sz w:val="32"/>
        </w:rPr>
      </w:pPr>
    </w:p>
    <w:p w14:paraId="312887A3" w14:textId="77777777" w:rsidR="00CE775A" w:rsidRPr="00553D01" w:rsidRDefault="00CE775A" w:rsidP="00CE775A">
      <w:pPr>
        <w:pStyle w:val="Heading2"/>
        <w:numPr>
          <w:ilvl w:val="0"/>
          <w:numId w:val="2"/>
        </w:numPr>
        <w:tabs>
          <w:tab w:val="left" w:pos="367"/>
        </w:tabs>
        <w:rPr>
          <w:rFonts w:ascii="Arial" w:hAnsi="Arial" w:cs="Arial"/>
        </w:rPr>
      </w:pPr>
      <w:r w:rsidRPr="00553D01">
        <w:rPr>
          <w:rFonts w:ascii="Arial" w:hAnsi="Arial" w:cs="Arial"/>
        </w:rPr>
        <w:t>Duties and responsibilities</w:t>
      </w:r>
    </w:p>
    <w:p w14:paraId="7AE84A42" w14:textId="77777777" w:rsidR="00CE775A" w:rsidRPr="00553D01" w:rsidRDefault="00CE775A" w:rsidP="00CE775A">
      <w:pPr>
        <w:pStyle w:val="BodyText"/>
        <w:spacing w:before="4"/>
        <w:rPr>
          <w:rFonts w:ascii="Arial" w:hAnsi="Arial" w:cs="Arial"/>
          <w:b/>
          <w:sz w:val="26"/>
        </w:rPr>
      </w:pPr>
    </w:p>
    <w:p w14:paraId="3C75C235" w14:textId="1C717588" w:rsidR="00CE775A" w:rsidRPr="00553D01" w:rsidRDefault="00CE775A" w:rsidP="00CE775A">
      <w:pPr>
        <w:pStyle w:val="BodyText"/>
        <w:spacing w:line="244" w:lineRule="auto"/>
        <w:ind w:left="100" w:right="99"/>
        <w:rPr>
          <w:rFonts w:ascii="Arial" w:hAnsi="Arial" w:cs="Arial"/>
        </w:rPr>
      </w:pPr>
      <w:r w:rsidRPr="00553D01">
        <w:rPr>
          <w:rFonts w:ascii="Arial" w:hAnsi="Arial" w:cs="Arial"/>
        </w:rPr>
        <w:t xml:space="preserve">Overall responsibility for the effective implementation and operation of the policy lies with </w:t>
      </w:r>
      <w:r w:rsidR="00A22609" w:rsidRPr="00553D01">
        <w:rPr>
          <w:rFonts w:ascii="Arial" w:hAnsi="Arial" w:cs="Arial"/>
        </w:rPr>
        <w:t>Positive Progress Tuition</w:t>
      </w:r>
      <w:r w:rsidRPr="00553D01">
        <w:rPr>
          <w:rFonts w:ascii="Arial" w:hAnsi="Arial" w:cs="Arial"/>
        </w:rPr>
        <w:t>’s management, specifically with the board of directors and our HR team. All managers are expected to lead by example</w:t>
      </w:r>
      <w:r w:rsidR="00A22609" w:rsidRPr="00553D01">
        <w:rPr>
          <w:rFonts w:ascii="Arial" w:hAnsi="Arial" w:cs="Arial"/>
        </w:rPr>
        <w:t xml:space="preserve"> </w:t>
      </w:r>
      <w:r w:rsidRPr="00553D01">
        <w:rPr>
          <w:rFonts w:ascii="Arial" w:hAnsi="Arial" w:cs="Arial"/>
        </w:rPr>
        <w:t xml:space="preserve">and attain and maintain appropriate standards of </w:t>
      </w:r>
      <w:r w:rsidR="00A22609" w:rsidRPr="00553D01">
        <w:rPr>
          <w:rFonts w:ascii="Arial" w:hAnsi="Arial" w:cs="Arial"/>
        </w:rPr>
        <w:t>behavior</w:t>
      </w:r>
      <w:r w:rsidRPr="00553D01">
        <w:rPr>
          <w:rFonts w:ascii="Arial" w:hAnsi="Arial" w:cs="Arial"/>
        </w:rPr>
        <w:t xml:space="preserve"> within the teams they manage.</w:t>
      </w:r>
    </w:p>
    <w:p w14:paraId="0CA84B64" w14:textId="77777777" w:rsidR="00CE775A" w:rsidRPr="00553D01" w:rsidRDefault="00CE775A" w:rsidP="00CE775A">
      <w:pPr>
        <w:pStyle w:val="BodyText"/>
        <w:spacing w:before="7"/>
        <w:rPr>
          <w:rFonts w:ascii="Arial" w:hAnsi="Arial" w:cs="Arial"/>
          <w:sz w:val="25"/>
        </w:rPr>
      </w:pPr>
    </w:p>
    <w:p w14:paraId="2F60F087" w14:textId="1ED682D9" w:rsidR="00CE775A" w:rsidRPr="00553D01" w:rsidRDefault="00CE775A" w:rsidP="00CE775A">
      <w:pPr>
        <w:pStyle w:val="BodyText"/>
        <w:spacing w:line="244" w:lineRule="auto"/>
        <w:ind w:left="100" w:right="655"/>
        <w:rPr>
          <w:rFonts w:ascii="Arial" w:hAnsi="Arial" w:cs="Arial"/>
        </w:rPr>
      </w:pPr>
      <w:r w:rsidRPr="00553D01">
        <w:rPr>
          <w:rFonts w:ascii="Arial" w:hAnsi="Arial" w:cs="Arial"/>
        </w:rPr>
        <w:t xml:space="preserve">However, everyone who works in and with </w:t>
      </w:r>
      <w:r w:rsidR="00A22609" w:rsidRPr="00553D01">
        <w:rPr>
          <w:rFonts w:ascii="Arial" w:hAnsi="Arial" w:cs="Arial"/>
        </w:rPr>
        <w:t>Positive Progress Tuition</w:t>
      </w:r>
      <w:r w:rsidRPr="00553D01">
        <w:rPr>
          <w:rFonts w:ascii="Arial" w:hAnsi="Arial" w:cs="Arial"/>
        </w:rPr>
        <w:t xml:space="preserve"> is responsible for ensuring that this policy works to prevent the activities that it prohibits from taking place within our business.</w:t>
      </w:r>
    </w:p>
    <w:p w14:paraId="34F84389" w14:textId="77777777" w:rsidR="00CE775A" w:rsidRPr="00553D01" w:rsidRDefault="00CE775A" w:rsidP="00CE775A">
      <w:pPr>
        <w:pStyle w:val="BodyText"/>
        <w:spacing w:before="7"/>
        <w:rPr>
          <w:rFonts w:ascii="Arial" w:hAnsi="Arial" w:cs="Arial"/>
          <w:sz w:val="25"/>
        </w:rPr>
      </w:pPr>
    </w:p>
    <w:p w14:paraId="3343A61A" w14:textId="1CF7C12D" w:rsidR="00CE775A" w:rsidRPr="00553D01" w:rsidRDefault="00CE775A" w:rsidP="00CE775A">
      <w:pPr>
        <w:pStyle w:val="BodyText"/>
        <w:spacing w:line="244" w:lineRule="auto"/>
        <w:ind w:left="100" w:right="1053"/>
        <w:rPr>
          <w:rFonts w:ascii="Arial" w:hAnsi="Arial" w:cs="Arial"/>
        </w:rPr>
      </w:pPr>
      <w:r w:rsidRPr="00553D01">
        <w:rPr>
          <w:rFonts w:ascii="Arial" w:hAnsi="Arial" w:cs="Arial"/>
        </w:rPr>
        <w:t xml:space="preserve">Because we are a values-led business, this goes beyond the legal obligations that each one of us has, (and regardless of our job titles or how long any of us has worked for or </w:t>
      </w:r>
      <w:r w:rsidR="00A22609" w:rsidRPr="00553D01">
        <w:rPr>
          <w:rFonts w:ascii="Arial" w:hAnsi="Arial" w:cs="Arial"/>
        </w:rPr>
        <w:t>with Positive Progress Tuition).</w:t>
      </w:r>
    </w:p>
    <w:p w14:paraId="45480A4A" w14:textId="77777777" w:rsidR="00CE775A" w:rsidRPr="00553D01" w:rsidRDefault="00CE775A" w:rsidP="00CE775A">
      <w:pPr>
        <w:pStyle w:val="BodyText"/>
        <w:spacing w:before="6"/>
        <w:rPr>
          <w:rFonts w:ascii="Arial" w:hAnsi="Arial" w:cs="Arial"/>
          <w:sz w:val="25"/>
        </w:rPr>
      </w:pPr>
    </w:p>
    <w:p w14:paraId="77BF805D" w14:textId="77777777" w:rsidR="00CE775A" w:rsidRPr="00553D01" w:rsidRDefault="00CE775A" w:rsidP="00CE775A">
      <w:pPr>
        <w:pStyle w:val="BodyText"/>
        <w:spacing w:before="1" w:line="244" w:lineRule="auto"/>
        <w:ind w:left="100" w:right="232"/>
        <w:rPr>
          <w:rFonts w:ascii="Arial" w:hAnsi="Arial" w:cs="Arial"/>
        </w:rPr>
      </w:pPr>
      <w:r w:rsidRPr="00553D01">
        <w:rPr>
          <w:rFonts w:ascii="Arial" w:hAnsi="Arial" w:cs="Arial"/>
        </w:rPr>
        <w:t>However, you need to be aware that the breach of these legal obligations alone will mean that any individual can be found personally liable for unlawful discrimination where they have breached this policy and they will face disciplinary action by us and potentially other legal actions. This is because if you breach this policy, you may also make the Company liable for your actions, and both of us may have to pay compensation to anyone who claims against us.</w:t>
      </w:r>
    </w:p>
    <w:p w14:paraId="08AC5491" w14:textId="77777777" w:rsidR="00CE775A" w:rsidRPr="00553D01" w:rsidRDefault="00CE775A" w:rsidP="00CE775A">
      <w:pPr>
        <w:pStyle w:val="BodyText"/>
        <w:spacing w:before="7"/>
        <w:rPr>
          <w:rFonts w:ascii="Arial" w:hAnsi="Arial" w:cs="Arial"/>
          <w:sz w:val="25"/>
        </w:rPr>
      </w:pPr>
    </w:p>
    <w:p w14:paraId="5634FDFD" w14:textId="77777777" w:rsidR="00CE775A" w:rsidRPr="00553D01" w:rsidRDefault="00CE775A" w:rsidP="00CE775A">
      <w:pPr>
        <w:pStyle w:val="BodyText"/>
        <w:spacing w:line="244" w:lineRule="auto"/>
        <w:ind w:left="100" w:right="477"/>
        <w:rPr>
          <w:rFonts w:ascii="Arial" w:hAnsi="Arial" w:cs="Arial"/>
        </w:rPr>
      </w:pPr>
      <w:r w:rsidRPr="00553D01">
        <w:rPr>
          <w:rFonts w:ascii="Arial" w:hAnsi="Arial" w:cs="Arial"/>
        </w:rPr>
        <w:t>We therefore expect you to take personal responsibility for adhering to this policy’s aims and commitments and for promptly and appropriately drawing any breaches of them to our attention.</w:t>
      </w:r>
    </w:p>
    <w:p w14:paraId="4A00BF68" w14:textId="77777777" w:rsidR="00CE775A" w:rsidRPr="00553D01" w:rsidRDefault="00CE775A" w:rsidP="00CE775A">
      <w:pPr>
        <w:pStyle w:val="BodyText"/>
        <w:spacing w:before="6"/>
        <w:rPr>
          <w:rFonts w:ascii="Arial" w:hAnsi="Arial" w:cs="Arial"/>
          <w:sz w:val="25"/>
        </w:rPr>
      </w:pPr>
    </w:p>
    <w:p w14:paraId="19BBD339" w14:textId="2FA0D80A" w:rsidR="00CE775A" w:rsidRPr="00553D01" w:rsidRDefault="00CE775A" w:rsidP="00CE775A">
      <w:pPr>
        <w:pStyle w:val="BodyText"/>
        <w:spacing w:line="244" w:lineRule="auto"/>
        <w:ind w:left="100" w:right="398"/>
        <w:rPr>
          <w:rFonts w:ascii="Arial" w:hAnsi="Arial" w:cs="Arial"/>
        </w:rPr>
      </w:pPr>
      <w:r w:rsidRPr="00553D01">
        <w:rPr>
          <w:rFonts w:ascii="Arial" w:hAnsi="Arial" w:cs="Arial"/>
        </w:rPr>
        <w:t xml:space="preserve">We always welcome feedback on how we can best promote and ensure equal opportunities throughout </w:t>
      </w:r>
      <w:r w:rsidR="00A22609" w:rsidRPr="00553D01">
        <w:rPr>
          <w:rFonts w:ascii="Arial" w:hAnsi="Arial" w:cs="Arial"/>
        </w:rPr>
        <w:t xml:space="preserve">Positive </w:t>
      </w:r>
      <w:r w:rsidR="00A22609" w:rsidRPr="00553D01">
        <w:rPr>
          <w:rFonts w:ascii="Arial" w:hAnsi="Arial" w:cs="Arial"/>
        </w:rPr>
        <w:lastRenderedPageBreak/>
        <w:t xml:space="preserve">Progress Tuition. </w:t>
      </w:r>
      <w:r w:rsidRPr="00553D01">
        <w:rPr>
          <w:rFonts w:ascii="Arial" w:hAnsi="Arial" w:cs="Arial"/>
        </w:rPr>
        <w:t>Please let your manager know if you have any ideas or would like to be involved in any of our existing initiatives.</w:t>
      </w:r>
    </w:p>
    <w:p w14:paraId="55A2EE66" w14:textId="77777777" w:rsidR="00CE775A" w:rsidRPr="00553D01" w:rsidRDefault="00CE775A" w:rsidP="00CE775A">
      <w:pPr>
        <w:pStyle w:val="BodyText"/>
        <w:spacing w:before="4"/>
        <w:rPr>
          <w:rFonts w:ascii="Arial" w:hAnsi="Arial" w:cs="Arial"/>
          <w:sz w:val="32"/>
        </w:rPr>
      </w:pPr>
    </w:p>
    <w:p w14:paraId="66A09DD6" w14:textId="77777777" w:rsidR="00CE775A" w:rsidRPr="00553D01" w:rsidRDefault="00CE775A" w:rsidP="00CE775A">
      <w:pPr>
        <w:pStyle w:val="Heading2"/>
        <w:numPr>
          <w:ilvl w:val="0"/>
          <w:numId w:val="2"/>
        </w:numPr>
        <w:tabs>
          <w:tab w:val="left" w:pos="367"/>
        </w:tabs>
        <w:spacing w:before="1"/>
        <w:rPr>
          <w:rFonts w:ascii="Arial" w:hAnsi="Arial" w:cs="Arial"/>
        </w:rPr>
      </w:pPr>
      <w:r w:rsidRPr="00553D01">
        <w:rPr>
          <w:rFonts w:ascii="Arial" w:hAnsi="Arial" w:cs="Arial"/>
        </w:rPr>
        <w:t>Recruitment, promotions and identifying candidates for other opportunities</w:t>
      </w:r>
    </w:p>
    <w:p w14:paraId="3AD41254" w14:textId="77777777" w:rsidR="00CE775A" w:rsidRPr="00553D01" w:rsidRDefault="00CE775A" w:rsidP="00CE775A">
      <w:pPr>
        <w:pStyle w:val="BodyText"/>
        <w:spacing w:before="4"/>
        <w:rPr>
          <w:rFonts w:ascii="Arial" w:hAnsi="Arial" w:cs="Arial"/>
          <w:b/>
          <w:sz w:val="26"/>
        </w:rPr>
      </w:pPr>
    </w:p>
    <w:p w14:paraId="74CFF675" w14:textId="77777777" w:rsidR="00CE775A" w:rsidRPr="00553D01" w:rsidRDefault="00CE775A" w:rsidP="00CE775A">
      <w:pPr>
        <w:pStyle w:val="BodyText"/>
        <w:spacing w:line="244" w:lineRule="auto"/>
        <w:ind w:left="100" w:right="343"/>
        <w:rPr>
          <w:rFonts w:ascii="Arial" w:hAnsi="Arial" w:cs="Arial"/>
        </w:rPr>
      </w:pPr>
      <w:r w:rsidRPr="00553D01">
        <w:rPr>
          <w:rFonts w:ascii="Arial" w:hAnsi="Arial" w:cs="Arial"/>
        </w:rPr>
        <w:t>In any selection process that we use within our business, whether we’re selecting interviewees for job opportunities, offering jobs, identifying individuals for promotion or considering other opportunities or necessities (like redundancy situations), we will apply a rigorous, objective selection process using non-discriminatory criteria, as far as possible.</w:t>
      </w:r>
    </w:p>
    <w:p w14:paraId="692ECD74" w14:textId="77777777" w:rsidR="00CE775A" w:rsidRPr="00553D01" w:rsidRDefault="00CE775A" w:rsidP="00CE775A">
      <w:pPr>
        <w:pStyle w:val="BodyText"/>
        <w:spacing w:before="11"/>
        <w:rPr>
          <w:rFonts w:ascii="Arial" w:hAnsi="Arial" w:cs="Arial"/>
          <w:sz w:val="25"/>
        </w:rPr>
      </w:pPr>
    </w:p>
    <w:p w14:paraId="438CCB29" w14:textId="1DF2782B" w:rsidR="00CE775A" w:rsidRPr="00553D01" w:rsidRDefault="00CE775A" w:rsidP="00CE775A">
      <w:pPr>
        <w:pStyle w:val="BodyText"/>
        <w:spacing w:line="244" w:lineRule="auto"/>
        <w:ind w:left="100" w:right="365"/>
        <w:rPr>
          <w:rFonts w:ascii="Arial" w:hAnsi="Arial" w:cs="Arial"/>
        </w:rPr>
      </w:pPr>
      <w:r w:rsidRPr="00553D01">
        <w:rPr>
          <w:rFonts w:ascii="Arial" w:hAnsi="Arial" w:cs="Arial"/>
        </w:rPr>
        <w:t xml:space="preserve">We </w:t>
      </w:r>
      <w:r w:rsidR="00553D01" w:rsidRPr="00553D01">
        <w:rPr>
          <w:rFonts w:ascii="Arial" w:hAnsi="Arial" w:cs="Arial"/>
        </w:rPr>
        <w:t>emphasize</w:t>
      </w:r>
      <w:r w:rsidRPr="00553D01">
        <w:rPr>
          <w:rFonts w:ascii="Arial" w:hAnsi="Arial" w:cs="Arial"/>
        </w:rPr>
        <w:t xml:space="preserve"> here, however, that both direct and indirect age discrimination may be justified and lawful, if the less </w:t>
      </w:r>
      <w:r w:rsidR="00553D01" w:rsidRPr="00553D01">
        <w:rPr>
          <w:rFonts w:ascii="Arial" w:hAnsi="Arial" w:cs="Arial"/>
        </w:rPr>
        <w:t>favorable</w:t>
      </w:r>
      <w:r w:rsidRPr="00553D01">
        <w:rPr>
          <w:rFonts w:ascii="Arial" w:hAnsi="Arial" w:cs="Arial"/>
        </w:rPr>
        <w:t xml:space="preserve"> treatment, criterion or practice amounts to a proportionate means of achieving a legitimate aim.</w:t>
      </w:r>
    </w:p>
    <w:p w14:paraId="0B5AAC94" w14:textId="77777777" w:rsidR="00CE775A" w:rsidRPr="00553D01" w:rsidRDefault="00CE775A" w:rsidP="00CE775A">
      <w:pPr>
        <w:pStyle w:val="BodyText"/>
        <w:spacing w:before="6"/>
        <w:rPr>
          <w:rFonts w:ascii="Arial" w:hAnsi="Arial" w:cs="Arial"/>
          <w:sz w:val="25"/>
        </w:rPr>
      </w:pPr>
    </w:p>
    <w:p w14:paraId="309B6496" w14:textId="77777777" w:rsidR="00CE775A" w:rsidRPr="00553D01" w:rsidRDefault="00CE775A" w:rsidP="00CE775A">
      <w:pPr>
        <w:pStyle w:val="BodyText"/>
        <w:spacing w:line="242" w:lineRule="auto"/>
        <w:ind w:left="100" w:right="210"/>
        <w:rPr>
          <w:rFonts w:ascii="Arial" w:hAnsi="Arial" w:cs="Arial"/>
          <w:b/>
        </w:rPr>
      </w:pPr>
      <w:r w:rsidRPr="00553D01">
        <w:rPr>
          <w:rFonts w:ascii="Arial" w:hAnsi="Arial" w:cs="Arial"/>
        </w:rPr>
        <w:t>A legitimate aim must relate to a genuine business need on our part that is not related to age discrimination itself. For example, a legitimate aim potentially justifying age discrimination might include</w:t>
      </w:r>
      <w:r w:rsidRPr="00553D01">
        <w:rPr>
          <w:rFonts w:ascii="Arial" w:hAnsi="Arial" w:cs="Arial"/>
          <w:b/>
        </w:rPr>
        <w:t>:</w:t>
      </w:r>
    </w:p>
    <w:p w14:paraId="546E9885" w14:textId="77777777" w:rsidR="00CE775A" w:rsidRPr="00553D01" w:rsidRDefault="00CE775A" w:rsidP="00CE775A">
      <w:pPr>
        <w:pStyle w:val="ListParagraph"/>
        <w:numPr>
          <w:ilvl w:val="0"/>
          <w:numId w:val="1"/>
        </w:numPr>
        <w:tabs>
          <w:tab w:val="left" w:pos="623"/>
        </w:tabs>
        <w:spacing w:before="182"/>
        <w:rPr>
          <w:rFonts w:ascii="Arial" w:hAnsi="Arial" w:cs="Arial"/>
          <w:sz w:val="20"/>
        </w:rPr>
      </w:pPr>
      <w:r w:rsidRPr="00553D01">
        <w:rPr>
          <w:rFonts w:ascii="Arial" w:hAnsi="Arial" w:cs="Arial"/>
          <w:sz w:val="20"/>
        </w:rPr>
        <w:t>Economic factors such as business needs and efficiency;</w:t>
      </w:r>
    </w:p>
    <w:p w14:paraId="31DE11D7" w14:textId="77777777" w:rsidR="00CE775A" w:rsidRPr="00553D01" w:rsidRDefault="00CE775A" w:rsidP="00CE775A">
      <w:pPr>
        <w:pStyle w:val="ListParagraph"/>
        <w:numPr>
          <w:ilvl w:val="0"/>
          <w:numId w:val="1"/>
        </w:numPr>
        <w:tabs>
          <w:tab w:val="left" w:pos="623"/>
        </w:tabs>
        <w:spacing w:line="326" w:lineRule="auto"/>
        <w:ind w:right="549"/>
        <w:rPr>
          <w:rFonts w:ascii="Arial" w:hAnsi="Arial" w:cs="Arial"/>
          <w:sz w:val="20"/>
        </w:rPr>
      </w:pPr>
      <w:r w:rsidRPr="00553D01">
        <w:rPr>
          <w:rFonts w:ascii="Arial" w:hAnsi="Arial" w:cs="Arial"/>
          <w:sz w:val="20"/>
        </w:rPr>
        <w:t xml:space="preserve">The health, welfare and safety of the individual concerned (including the protection of young people or </w:t>
      </w:r>
      <w:r w:rsidRPr="00553D01">
        <w:rPr>
          <w:rFonts w:ascii="Arial" w:hAnsi="Arial" w:cs="Arial"/>
          <w:spacing w:val="-4"/>
          <w:sz w:val="20"/>
        </w:rPr>
        <w:t xml:space="preserve">older </w:t>
      </w:r>
      <w:r w:rsidRPr="00553D01">
        <w:rPr>
          <w:rFonts w:ascii="Arial" w:hAnsi="Arial" w:cs="Arial"/>
          <w:sz w:val="20"/>
        </w:rPr>
        <w:t>workers);</w:t>
      </w:r>
    </w:p>
    <w:p w14:paraId="2F5F31AF" w14:textId="77777777" w:rsidR="00CE775A" w:rsidRPr="00553D01" w:rsidRDefault="00CE775A" w:rsidP="00CE775A">
      <w:pPr>
        <w:pStyle w:val="ListParagraph"/>
        <w:numPr>
          <w:ilvl w:val="0"/>
          <w:numId w:val="1"/>
        </w:numPr>
        <w:tabs>
          <w:tab w:val="left" w:pos="623"/>
        </w:tabs>
        <w:spacing w:before="1"/>
        <w:rPr>
          <w:rFonts w:ascii="Arial" w:hAnsi="Arial" w:cs="Arial"/>
          <w:sz w:val="20"/>
        </w:rPr>
      </w:pPr>
      <w:r w:rsidRPr="00553D01">
        <w:rPr>
          <w:rFonts w:ascii="Arial" w:hAnsi="Arial" w:cs="Arial"/>
          <w:sz w:val="20"/>
        </w:rPr>
        <w:t>The particular training requirements of the job.</w:t>
      </w:r>
    </w:p>
    <w:p w14:paraId="7201D279" w14:textId="77777777" w:rsidR="00CE775A" w:rsidRPr="00553D01" w:rsidRDefault="00CE775A" w:rsidP="00CE775A">
      <w:pPr>
        <w:pStyle w:val="BodyText"/>
        <w:spacing w:before="5"/>
        <w:rPr>
          <w:rFonts w:ascii="Arial" w:hAnsi="Arial" w:cs="Arial"/>
          <w:sz w:val="17"/>
        </w:rPr>
      </w:pPr>
    </w:p>
    <w:p w14:paraId="4AF46C3C" w14:textId="77777777" w:rsidR="00CE775A" w:rsidRPr="00553D01" w:rsidRDefault="00CE775A" w:rsidP="00CE775A">
      <w:pPr>
        <w:pStyle w:val="BodyText"/>
        <w:ind w:left="100"/>
        <w:rPr>
          <w:rFonts w:ascii="Arial" w:hAnsi="Arial" w:cs="Arial"/>
        </w:rPr>
      </w:pPr>
      <w:r w:rsidRPr="00553D01">
        <w:rPr>
          <w:rFonts w:ascii="Arial" w:hAnsi="Arial" w:cs="Arial"/>
        </w:rPr>
        <w:t>All job adverts and opportunity announcements must be:</w:t>
      </w:r>
    </w:p>
    <w:p w14:paraId="1DE91270" w14:textId="33083CA2" w:rsidR="00CE775A" w:rsidRPr="00553D01" w:rsidRDefault="00CE775A" w:rsidP="00CE775A">
      <w:pPr>
        <w:pStyle w:val="ListParagraph"/>
        <w:numPr>
          <w:ilvl w:val="0"/>
          <w:numId w:val="1"/>
        </w:numPr>
        <w:tabs>
          <w:tab w:val="left" w:pos="623"/>
        </w:tabs>
        <w:spacing w:before="185" w:line="326" w:lineRule="auto"/>
        <w:ind w:right="572"/>
        <w:rPr>
          <w:rFonts w:ascii="Arial" w:hAnsi="Arial" w:cs="Arial"/>
          <w:sz w:val="20"/>
        </w:rPr>
      </w:pPr>
      <w:r w:rsidRPr="00553D01">
        <w:rPr>
          <w:rFonts w:ascii="Arial" w:hAnsi="Arial" w:cs="Arial"/>
          <w:sz w:val="20"/>
        </w:rPr>
        <w:t xml:space="preserve">Discussed with and signed off by </w:t>
      </w:r>
      <w:r w:rsidR="00A22609" w:rsidRPr="00553D01">
        <w:rPr>
          <w:rFonts w:ascii="Arial" w:hAnsi="Arial" w:cs="Arial"/>
        </w:rPr>
        <w:t>Margaret Rude</w:t>
      </w:r>
      <w:r w:rsidRPr="00553D01">
        <w:rPr>
          <w:rFonts w:ascii="Arial" w:hAnsi="Arial" w:cs="Arial"/>
          <w:sz w:val="20"/>
        </w:rPr>
        <w:t xml:space="preserve">, one of whose responsibilities is to ensure that </w:t>
      </w:r>
      <w:r w:rsidRPr="00553D01">
        <w:rPr>
          <w:rFonts w:ascii="Arial" w:hAnsi="Arial" w:cs="Arial"/>
          <w:spacing w:val="-6"/>
          <w:sz w:val="20"/>
        </w:rPr>
        <w:t xml:space="preserve">any </w:t>
      </w:r>
      <w:r w:rsidRPr="00553D01">
        <w:rPr>
          <w:rFonts w:ascii="Arial" w:hAnsi="Arial" w:cs="Arial"/>
          <w:sz w:val="20"/>
        </w:rPr>
        <w:t>advert is compliant with this policy</w:t>
      </w:r>
    </w:p>
    <w:p w14:paraId="117527F6" w14:textId="77777777" w:rsidR="00CE775A" w:rsidRPr="00553D01" w:rsidRDefault="00CE775A" w:rsidP="00CE775A">
      <w:pPr>
        <w:pStyle w:val="ListParagraph"/>
        <w:numPr>
          <w:ilvl w:val="0"/>
          <w:numId w:val="1"/>
        </w:numPr>
        <w:tabs>
          <w:tab w:val="left" w:pos="623"/>
        </w:tabs>
        <w:spacing w:before="1"/>
        <w:rPr>
          <w:rFonts w:ascii="Arial" w:hAnsi="Arial" w:cs="Arial"/>
          <w:sz w:val="20"/>
        </w:rPr>
      </w:pPr>
      <w:r w:rsidRPr="00553D01">
        <w:rPr>
          <w:rFonts w:ascii="Arial" w:hAnsi="Arial" w:cs="Arial"/>
          <w:sz w:val="20"/>
        </w:rPr>
        <w:t>Located and/or circulated so as to reach as wide and diverse a pool of interested candidates as possible, and</w:t>
      </w:r>
    </w:p>
    <w:p w14:paraId="568AB09A" w14:textId="77777777" w:rsidR="00CE775A" w:rsidRPr="00553D01" w:rsidRDefault="00CE775A" w:rsidP="00CE775A">
      <w:pPr>
        <w:pStyle w:val="ListParagraph"/>
        <w:numPr>
          <w:ilvl w:val="0"/>
          <w:numId w:val="1"/>
        </w:numPr>
        <w:tabs>
          <w:tab w:val="left" w:pos="623"/>
        </w:tabs>
        <w:spacing w:line="326" w:lineRule="auto"/>
        <w:ind w:right="1251"/>
        <w:rPr>
          <w:rFonts w:ascii="Arial" w:hAnsi="Arial" w:cs="Arial"/>
          <w:sz w:val="20"/>
        </w:rPr>
      </w:pPr>
      <w:r w:rsidRPr="00553D01">
        <w:rPr>
          <w:rFonts w:ascii="Arial" w:hAnsi="Arial" w:cs="Arial"/>
          <w:sz w:val="20"/>
        </w:rPr>
        <w:t>Worded so as to encourage, as far as possible and reasonable, applications from individuals of all characteristics to apply – or, at the very least, so as not to discourage any individuals with protected characteristics from applying.</w:t>
      </w:r>
    </w:p>
    <w:p w14:paraId="21A5F28B" w14:textId="77777777" w:rsidR="00CE775A" w:rsidRPr="00553D01" w:rsidRDefault="00CE775A" w:rsidP="00CE775A">
      <w:pPr>
        <w:pStyle w:val="BodyText"/>
        <w:spacing w:before="120" w:line="244" w:lineRule="auto"/>
        <w:ind w:left="100" w:right="166"/>
        <w:rPr>
          <w:rFonts w:ascii="Arial" w:hAnsi="Arial" w:cs="Arial"/>
        </w:rPr>
      </w:pPr>
      <w:r w:rsidRPr="00553D01">
        <w:rPr>
          <w:rFonts w:ascii="Arial" w:hAnsi="Arial" w:cs="Arial"/>
        </w:rPr>
        <w:t xml:space="preserve">There may be circumstances where some indication of required skills (that do discriminate) is justified and where </w:t>
      </w:r>
      <w:r w:rsidRPr="00553D01">
        <w:rPr>
          <w:rFonts w:ascii="Arial" w:hAnsi="Arial" w:cs="Arial"/>
          <w:spacing w:val="-4"/>
        </w:rPr>
        <w:t xml:space="preserve">self- </w:t>
      </w:r>
      <w:r w:rsidRPr="00553D01">
        <w:rPr>
          <w:rFonts w:ascii="Arial" w:hAnsi="Arial" w:cs="Arial"/>
        </w:rPr>
        <w:t>deselection is inevitable, for example, where the job vacancy is for a window cleaner who works at height, wearing abseiling harnesses. The job advert might specify that interested candidates must be willing and capable of abseiling to be considered for the job.</w:t>
      </w:r>
    </w:p>
    <w:p w14:paraId="765675DD" w14:textId="77777777" w:rsidR="00CE775A" w:rsidRPr="00553D01" w:rsidRDefault="00CE775A" w:rsidP="00CE775A">
      <w:pPr>
        <w:pStyle w:val="BodyText"/>
        <w:spacing w:before="7"/>
        <w:rPr>
          <w:rFonts w:ascii="Arial" w:hAnsi="Arial" w:cs="Arial"/>
          <w:sz w:val="25"/>
        </w:rPr>
      </w:pPr>
    </w:p>
    <w:p w14:paraId="6DF4A867" w14:textId="77777777" w:rsidR="00CE775A" w:rsidRPr="00553D01" w:rsidRDefault="00CE775A" w:rsidP="00CE775A">
      <w:pPr>
        <w:pStyle w:val="BodyText"/>
        <w:spacing w:before="1" w:line="244" w:lineRule="auto"/>
        <w:ind w:left="100" w:right="132"/>
        <w:rPr>
          <w:rFonts w:ascii="Arial" w:hAnsi="Arial" w:cs="Arial"/>
        </w:rPr>
      </w:pPr>
      <w:r w:rsidRPr="00553D01">
        <w:rPr>
          <w:rFonts w:ascii="Arial" w:hAnsi="Arial" w:cs="Arial"/>
        </w:rPr>
        <w:t>If you are involved in interviewing and or any other part of our recruitment process, you must never ask a job applicant about their health, attendance record, or whether they have a disability before making a job offer to them (except in very limited circumstances).</w:t>
      </w:r>
    </w:p>
    <w:p w14:paraId="5DED60D7" w14:textId="77777777" w:rsidR="00CE775A" w:rsidRPr="00553D01" w:rsidRDefault="00CE775A" w:rsidP="00CE775A">
      <w:pPr>
        <w:pStyle w:val="BodyText"/>
        <w:spacing w:before="6"/>
        <w:rPr>
          <w:rFonts w:ascii="Arial" w:hAnsi="Arial" w:cs="Arial"/>
          <w:sz w:val="25"/>
        </w:rPr>
      </w:pPr>
    </w:p>
    <w:p w14:paraId="76A907D2" w14:textId="77777777" w:rsidR="00CE775A" w:rsidRPr="00553D01" w:rsidRDefault="00CE775A" w:rsidP="00CE775A">
      <w:pPr>
        <w:pStyle w:val="BodyText"/>
        <w:spacing w:before="1" w:line="244" w:lineRule="auto"/>
        <w:ind w:left="100" w:right="254"/>
        <w:rPr>
          <w:rFonts w:ascii="Arial" w:hAnsi="Arial" w:cs="Arial"/>
        </w:rPr>
      </w:pPr>
      <w:r w:rsidRPr="00553D01">
        <w:rPr>
          <w:rFonts w:ascii="Arial" w:hAnsi="Arial" w:cs="Arial"/>
        </w:rPr>
        <w:t>You can ask someone if they have any particular needs or requirements with which you can assist if they are coming to meet you for an interview. In certain limited cases, it may also be permitted to make a job offer conditional on a successful medical examination.</w:t>
      </w:r>
    </w:p>
    <w:p w14:paraId="4D9DFCD2" w14:textId="77777777" w:rsidR="00CE775A" w:rsidRPr="00553D01" w:rsidRDefault="00CE775A" w:rsidP="00CE775A">
      <w:pPr>
        <w:pStyle w:val="BodyText"/>
        <w:spacing w:before="6"/>
        <w:rPr>
          <w:rFonts w:ascii="Arial" w:hAnsi="Arial" w:cs="Arial"/>
          <w:sz w:val="25"/>
        </w:rPr>
      </w:pPr>
    </w:p>
    <w:p w14:paraId="40F8F61B" w14:textId="77777777" w:rsidR="00CE775A" w:rsidRPr="00553D01" w:rsidRDefault="00CE775A" w:rsidP="00CE775A">
      <w:pPr>
        <w:pStyle w:val="BodyText"/>
        <w:spacing w:line="244" w:lineRule="auto"/>
        <w:ind w:left="100" w:right="399"/>
        <w:rPr>
          <w:rFonts w:ascii="Arial" w:hAnsi="Arial" w:cs="Arial"/>
        </w:rPr>
      </w:pPr>
      <w:r w:rsidRPr="00553D01">
        <w:rPr>
          <w:rFonts w:ascii="Arial" w:hAnsi="Arial" w:cs="Arial"/>
        </w:rPr>
        <w:t>During interviews or other interactions with candidates for a role, you must not ask anything that might infer a bias against any candidate with one or more protected characteristics. So, for example, asking a candidate if they are married, intend to have children (or any more children), or whether their religion permits them to work at weekends, are strictly no-go zones.</w:t>
      </w:r>
    </w:p>
    <w:p w14:paraId="2A064047" w14:textId="77777777" w:rsidR="00CE775A" w:rsidRPr="00553D01" w:rsidRDefault="00CE775A" w:rsidP="00CE775A">
      <w:pPr>
        <w:pStyle w:val="BodyText"/>
        <w:spacing w:before="7"/>
        <w:rPr>
          <w:rFonts w:ascii="Arial" w:hAnsi="Arial" w:cs="Arial"/>
          <w:sz w:val="25"/>
        </w:rPr>
      </w:pPr>
    </w:p>
    <w:p w14:paraId="4CDCAECC" w14:textId="2CB63442" w:rsidR="00CE775A" w:rsidRPr="00553D01" w:rsidRDefault="00CE775A" w:rsidP="00CE775A">
      <w:pPr>
        <w:pStyle w:val="BodyText"/>
        <w:spacing w:before="1" w:line="244" w:lineRule="auto"/>
        <w:ind w:left="100" w:right="127"/>
        <w:rPr>
          <w:rFonts w:ascii="Arial" w:hAnsi="Arial" w:cs="Arial"/>
        </w:rPr>
      </w:pPr>
      <w:r w:rsidRPr="00553D01">
        <w:rPr>
          <w:rFonts w:ascii="Arial" w:hAnsi="Arial" w:cs="Arial"/>
        </w:rPr>
        <w:t xml:space="preserve">If you are ever in doubt about what can or must not say, or if you believe that a particular job vacancy needs a </w:t>
      </w:r>
      <w:r w:rsidRPr="00553D01">
        <w:rPr>
          <w:rFonts w:ascii="Arial" w:hAnsi="Arial" w:cs="Arial"/>
          <w:spacing w:val="-3"/>
        </w:rPr>
        <w:t xml:space="preserve">medical </w:t>
      </w:r>
      <w:r w:rsidRPr="00553D01">
        <w:rPr>
          <w:rFonts w:ascii="Arial" w:hAnsi="Arial" w:cs="Arial"/>
        </w:rPr>
        <w:t xml:space="preserve">examination as part of the recruitment or onboarding process, you must check the position with </w:t>
      </w:r>
      <w:r w:rsidR="00A22609" w:rsidRPr="00553D01">
        <w:rPr>
          <w:rFonts w:ascii="Arial" w:hAnsi="Arial" w:cs="Arial"/>
        </w:rPr>
        <w:t>Margaret Rude</w:t>
      </w:r>
      <w:r w:rsidRPr="00553D01">
        <w:rPr>
          <w:rFonts w:ascii="Arial" w:hAnsi="Arial" w:cs="Arial"/>
        </w:rPr>
        <w:t>.</w:t>
      </w:r>
    </w:p>
    <w:p w14:paraId="492A9B21" w14:textId="77777777" w:rsidR="00CE775A" w:rsidRPr="00553D01" w:rsidRDefault="00CE775A" w:rsidP="00CE775A">
      <w:pPr>
        <w:pStyle w:val="BodyText"/>
        <w:spacing w:before="4"/>
        <w:rPr>
          <w:rFonts w:ascii="Arial" w:hAnsi="Arial" w:cs="Arial"/>
          <w:sz w:val="32"/>
        </w:rPr>
      </w:pPr>
    </w:p>
    <w:p w14:paraId="028E24B9" w14:textId="77777777" w:rsidR="00CE775A" w:rsidRPr="00553D01" w:rsidRDefault="00CE775A" w:rsidP="00CE775A">
      <w:pPr>
        <w:pStyle w:val="Heading2"/>
        <w:numPr>
          <w:ilvl w:val="0"/>
          <w:numId w:val="2"/>
        </w:numPr>
        <w:tabs>
          <w:tab w:val="left" w:pos="367"/>
        </w:tabs>
        <w:rPr>
          <w:rFonts w:ascii="Arial" w:hAnsi="Arial" w:cs="Arial"/>
        </w:rPr>
      </w:pPr>
      <w:r w:rsidRPr="00553D01">
        <w:rPr>
          <w:rFonts w:ascii="Arial" w:hAnsi="Arial" w:cs="Arial"/>
        </w:rPr>
        <w:t>Monitoring the policy and our personnel</w:t>
      </w:r>
    </w:p>
    <w:p w14:paraId="2223779E" w14:textId="77777777" w:rsidR="00CE775A" w:rsidRPr="00553D01" w:rsidRDefault="00CE775A" w:rsidP="00CE775A">
      <w:pPr>
        <w:pStyle w:val="BodyText"/>
        <w:spacing w:before="4"/>
        <w:rPr>
          <w:rFonts w:ascii="Arial" w:hAnsi="Arial" w:cs="Arial"/>
          <w:b/>
          <w:sz w:val="26"/>
        </w:rPr>
      </w:pPr>
    </w:p>
    <w:p w14:paraId="45B0BAE6" w14:textId="77777777" w:rsidR="00CE775A" w:rsidRPr="00553D01" w:rsidRDefault="00CE775A" w:rsidP="00CE775A">
      <w:pPr>
        <w:pStyle w:val="BodyText"/>
        <w:spacing w:line="244" w:lineRule="auto"/>
        <w:ind w:left="100" w:right="160"/>
        <w:jc w:val="both"/>
        <w:rPr>
          <w:rFonts w:ascii="Arial" w:hAnsi="Arial" w:cs="Arial"/>
        </w:rPr>
      </w:pPr>
      <w:r w:rsidRPr="00553D01">
        <w:rPr>
          <w:rFonts w:ascii="Arial" w:hAnsi="Arial" w:cs="Arial"/>
        </w:rPr>
        <w:t xml:space="preserve">During any recruitment and onboarding process, we may ask questions that include some protected characteristics to </w:t>
      </w:r>
      <w:r w:rsidRPr="00553D01">
        <w:rPr>
          <w:rFonts w:ascii="Arial" w:hAnsi="Arial" w:cs="Arial"/>
        </w:rPr>
        <w:lastRenderedPageBreak/>
        <w:t>help us monitor our diversity and how we are succeeding in our commitment to promote equal opportunities. Including health or disability questions in equal opportunities monitoring exercises is acceptable, but the data gathered must not be used for any employment-related decisions, such as whether to offer a role or opportunity to a particular candidate.</w:t>
      </w:r>
    </w:p>
    <w:p w14:paraId="27FED383" w14:textId="77777777" w:rsidR="00CE775A" w:rsidRPr="00553D01" w:rsidRDefault="00CE775A" w:rsidP="00CE775A">
      <w:pPr>
        <w:pStyle w:val="BodyText"/>
        <w:spacing w:before="7"/>
        <w:rPr>
          <w:rFonts w:ascii="Arial" w:hAnsi="Arial" w:cs="Arial"/>
          <w:sz w:val="25"/>
        </w:rPr>
      </w:pPr>
    </w:p>
    <w:p w14:paraId="760506C7" w14:textId="77777777" w:rsidR="00CE775A" w:rsidRPr="00553D01" w:rsidRDefault="00CE775A" w:rsidP="00CE775A">
      <w:pPr>
        <w:pStyle w:val="BodyText"/>
        <w:spacing w:line="244" w:lineRule="auto"/>
        <w:ind w:left="100" w:right="232"/>
        <w:rPr>
          <w:rFonts w:ascii="Arial" w:hAnsi="Arial" w:cs="Arial"/>
        </w:rPr>
      </w:pPr>
      <w:r w:rsidRPr="00553D01">
        <w:rPr>
          <w:rFonts w:ascii="Arial" w:hAnsi="Arial" w:cs="Arial"/>
        </w:rPr>
        <w:t>We may also record and analyse information about equal opportunities more generally within the workplace. We do this so that we can make sure this policy operates successfully. The data helps us to refine it, review the composition of our workforce, and to promote workplace equality.</w:t>
      </w:r>
    </w:p>
    <w:p w14:paraId="39E1F75B" w14:textId="77777777" w:rsidR="00CE775A" w:rsidRPr="00553D01" w:rsidRDefault="00CE775A" w:rsidP="00CE775A">
      <w:pPr>
        <w:pStyle w:val="BodyText"/>
        <w:spacing w:before="70"/>
        <w:ind w:left="100"/>
        <w:rPr>
          <w:rFonts w:ascii="Arial" w:hAnsi="Arial" w:cs="Arial"/>
        </w:rPr>
      </w:pPr>
    </w:p>
    <w:p w14:paraId="2CDB29AA" w14:textId="77777777" w:rsidR="00CE775A" w:rsidRPr="00553D01" w:rsidRDefault="00CE775A" w:rsidP="00CE775A">
      <w:pPr>
        <w:pStyle w:val="BodyText"/>
        <w:spacing w:before="70"/>
        <w:ind w:left="100"/>
        <w:rPr>
          <w:rFonts w:ascii="Arial" w:hAnsi="Arial" w:cs="Arial"/>
        </w:rPr>
      </w:pPr>
      <w:r w:rsidRPr="00553D01">
        <w:rPr>
          <w:rFonts w:ascii="Arial" w:hAnsi="Arial" w:cs="Arial"/>
        </w:rPr>
        <w:t>When you join the Company, you give us consent to gather and process this data about you.</w:t>
      </w:r>
    </w:p>
    <w:p w14:paraId="6EDA1CCC" w14:textId="77777777" w:rsidR="00CE775A" w:rsidRPr="00553D01" w:rsidRDefault="00CE775A" w:rsidP="00CE775A">
      <w:pPr>
        <w:pStyle w:val="BodyText"/>
        <w:spacing w:before="8"/>
        <w:rPr>
          <w:rFonts w:ascii="Arial" w:hAnsi="Arial" w:cs="Arial"/>
          <w:sz w:val="32"/>
        </w:rPr>
      </w:pPr>
    </w:p>
    <w:p w14:paraId="408FA73C" w14:textId="77777777" w:rsidR="00CE775A" w:rsidRPr="00553D01" w:rsidRDefault="00CE775A" w:rsidP="00CE775A">
      <w:pPr>
        <w:pStyle w:val="Heading2"/>
        <w:numPr>
          <w:ilvl w:val="0"/>
          <w:numId w:val="2"/>
        </w:numPr>
        <w:tabs>
          <w:tab w:val="left" w:pos="367"/>
        </w:tabs>
        <w:rPr>
          <w:rFonts w:ascii="Arial" w:hAnsi="Arial" w:cs="Arial"/>
        </w:rPr>
      </w:pPr>
      <w:r w:rsidRPr="00553D01">
        <w:rPr>
          <w:rFonts w:ascii="Arial" w:hAnsi="Arial" w:cs="Arial"/>
        </w:rPr>
        <w:t>Handling breaches and enforcement</w:t>
      </w:r>
    </w:p>
    <w:p w14:paraId="620F7CA4" w14:textId="77777777" w:rsidR="00CE775A" w:rsidRPr="00553D01" w:rsidRDefault="00CE775A" w:rsidP="00CE775A">
      <w:pPr>
        <w:pStyle w:val="BodyText"/>
        <w:spacing w:before="4"/>
        <w:rPr>
          <w:rFonts w:ascii="Arial" w:hAnsi="Arial" w:cs="Arial"/>
          <w:b/>
          <w:sz w:val="26"/>
        </w:rPr>
      </w:pPr>
    </w:p>
    <w:p w14:paraId="072D833D" w14:textId="77777777" w:rsidR="00CE775A" w:rsidRPr="00553D01" w:rsidRDefault="00CE775A" w:rsidP="00CE775A">
      <w:pPr>
        <w:pStyle w:val="BodyText"/>
        <w:spacing w:before="1"/>
        <w:ind w:left="100" w:right="190"/>
        <w:rPr>
          <w:rFonts w:ascii="Arial" w:hAnsi="Arial" w:cs="Arial"/>
        </w:rPr>
      </w:pPr>
      <w:r w:rsidRPr="00553D01">
        <w:rPr>
          <w:rFonts w:ascii="Arial" w:hAnsi="Arial" w:cs="Arial"/>
        </w:rPr>
        <w:t>We take all allegations of breach and any breaches that we discover very seriously. All allegations and/or suspicions of breach will therefore be thoroughly investigated.</w:t>
      </w:r>
    </w:p>
    <w:p w14:paraId="78105E99" w14:textId="77777777" w:rsidR="00CE775A" w:rsidRPr="00553D01" w:rsidRDefault="00CE775A" w:rsidP="00CE775A">
      <w:pPr>
        <w:pStyle w:val="BodyText"/>
        <w:spacing w:before="1"/>
        <w:ind w:left="100" w:right="190"/>
        <w:rPr>
          <w:rFonts w:ascii="Arial" w:hAnsi="Arial" w:cs="Arial"/>
        </w:rPr>
      </w:pPr>
    </w:p>
    <w:p w14:paraId="270A1090" w14:textId="6E12BF60" w:rsidR="00CE775A" w:rsidRPr="00553D01" w:rsidRDefault="00CE775A" w:rsidP="00CE775A">
      <w:pPr>
        <w:pStyle w:val="BodyText"/>
        <w:spacing w:line="244" w:lineRule="auto"/>
        <w:ind w:left="100" w:right="216"/>
        <w:jc w:val="both"/>
        <w:rPr>
          <w:rFonts w:ascii="Arial" w:hAnsi="Arial" w:cs="Arial"/>
        </w:rPr>
      </w:pPr>
      <w:r w:rsidRPr="00553D01">
        <w:rPr>
          <w:rFonts w:ascii="Arial" w:hAnsi="Arial" w:cs="Arial"/>
        </w:rPr>
        <w:t xml:space="preserve">If you wish to complain or raise an allegation of breach (or potential breach) under the policy, you should contact your </w:t>
      </w:r>
      <w:r w:rsidR="00F47BA3" w:rsidRPr="00553D01">
        <w:rPr>
          <w:rFonts w:ascii="Arial" w:hAnsi="Arial" w:cs="Arial"/>
        </w:rPr>
        <w:t>manager</w:t>
      </w:r>
      <w:r w:rsidRPr="00553D01">
        <w:rPr>
          <w:rFonts w:ascii="Arial" w:hAnsi="Arial" w:cs="Arial"/>
        </w:rPr>
        <w:t xml:space="preserve"> </w:t>
      </w:r>
      <w:r w:rsidR="004A2E60">
        <w:rPr>
          <w:rFonts w:ascii="Arial" w:hAnsi="Arial" w:cs="Arial"/>
        </w:rPr>
        <w:t>Georgia Nisted</w:t>
      </w:r>
      <w:r w:rsidR="00F47BA3" w:rsidRPr="00553D01">
        <w:rPr>
          <w:rFonts w:ascii="Arial" w:hAnsi="Arial" w:cs="Arial"/>
        </w:rPr>
        <w:t xml:space="preserve"> </w:t>
      </w:r>
      <w:r w:rsidRPr="00553D01">
        <w:rPr>
          <w:rFonts w:ascii="Arial" w:hAnsi="Arial" w:cs="Arial"/>
        </w:rPr>
        <w:t>as soon as possible. If you want to take formal action, you will need to follow our grievance procedure and read our policy on harassment and bullying</w:t>
      </w:r>
      <w:r w:rsidR="004A2E60">
        <w:rPr>
          <w:rFonts w:ascii="Arial" w:hAnsi="Arial" w:cs="Arial"/>
        </w:rPr>
        <w:t xml:space="preserve"> which will then be handled by Margaret Rude</w:t>
      </w:r>
      <w:r w:rsidRPr="00553D01">
        <w:rPr>
          <w:rFonts w:ascii="Arial" w:hAnsi="Arial" w:cs="Arial"/>
        </w:rPr>
        <w:t>.</w:t>
      </w:r>
    </w:p>
    <w:p w14:paraId="482A3D41" w14:textId="77777777" w:rsidR="00CE775A" w:rsidRPr="00553D01" w:rsidRDefault="00CE775A" w:rsidP="00CE775A">
      <w:pPr>
        <w:pStyle w:val="BodyText"/>
        <w:spacing w:before="5"/>
        <w:rPr>
          <w:rFonts w:ascii="Arial" w:hAnsi="Arial" w:cs="Arial"/>
          <w:sz w:val="25"/>
        </w:rPr>
      </w:pPr>
    </w:p>
    <w:p w14:paraId="177CB165" w14:textId="77777777" w:rsidR="00CE775A" w:rsidRPr="00553D01" w:rsidRDefault="00CE775A" w:rsidP="00CE775A">
      <w:pPr>
        <w:pStyle w:val="BodyText"/>
        <w:spacing w:line="244" w:lineRule="auto"/>
        <w:ind w:left="100" w:right="187"/>
        <w:rPr>
          <w:rFonts w:ascii="Arial" w:hAnsi="Arial" w:cs="Arial"/>
        </w:rPr>
      </w:pPr>
      <w:r w:rsidRPr="00553D01">
        <w:rPr>
          <w:rFonts w:ascii="Arial" w:hAnsi="Arial" w:cs="Arial"/>
        </w:rPr>
        <w:t>Anyone raising a concern about matters covered by this policy, who does so in good faith, will have our full support and co-operation in getting to the bottom of what has happened and any appropriate action that needs to follow on from that examination. This will be the case regardless of our conclusions and including where we determine that the allegation was mistakenly made. There will never be any reprisals against those who genuinely have, or consider that they have, valid grounds to bring concerns about discrimination to our attention.</w:t>
      </w:r>
    </w:p>
    <w:p w14:paraId="25AE2DCF" w14:textId="77777777" w:rsidR="00CE775A" w:rsidRPr="00553D01" w:rsidRDefault="00CE775A" w:rsidP="00CE775A">
      <w:pPr>
        <w:pStyle w:val="BodyText"/>
        <w:spacing w:before="7"/>
        <w:rPr>
          <w:rFonts w:ascii="Arial" w:hAnsi="Arial" w:cs="Arial"/>
          <w:sz w:val="25"/>
        </w:rPr>
      </w:pPr>
    </w:p>
    <w:p w14:paraId="262027EE" w14:textId="77777777" w:rsidR="00CE775A" w:rsidRPr="00553D01" w:rsidRDefault="00CE775A" w:rsidP="00CE775A">
      <w:pPr>
        <w:pStyle w:val="BodyText"/>
        <w:spacing w:before="1" w:line="244" w:lineRule="auto"/>
        <w:ind w:left="100" w:right="299"/>
        <w:rPr>
          <w:rFonts w:ascii="Arial" w:hAnsi="Arial" w:cs="Arial"/>
        </w:rPr>
      </w:pPr>
      <w:r w:rsidRPr="00553D01">
        <w:rPr>
          <w:rFonts w:ascii="Arial" w:hAnsi="Arial" w:cs="Arial"/>
        </w:rPr>
        <w:t>However, complaints made in bad faith, for whatever reason (including where this is an attempt to avoid or to deflect disciplinary action), will be treated as misconduct and may lead to a dismissal for gross misconduct.</w:t>
      </w:r>
    </w:p>
    <w:p w14:paraId="3AA8A51C" w14:textId="77777777" w:rsidR="00CE775A" w:rsidRPr="00553D01" w:rsidRDefault="00CE775A" w:rsidP="00CE775A">
      <w:pPr>
        <w:pStyle w:val="BodyText"/>
        <w:spacing w:before="6"/>
        <w:rPr>
          <w:rFonts w:ascii="Arial" w:hAnsi="Arial" w:cs="Arial"/>
          <w:sz w:val="25"/>
        </w:rPr>
      </w:pPr>
    </w:p>
    <w:p w14:paraId="72D3003B" w14:textId="77777777" w:rsidR="00CE775A" w:rsidRPr="00553D01" w:rsidRDefault="00CE775A" w:rsidP="00CE775A">
      <w:pPr>
        <w:pStyle w:val="BodyText"/>
        <w:spacing w:line="244" w:lineRule="auto"/>
        <w:ind w:left="100" w:right="131"/>
        <w:rPr>
          <w:rFonts w:ascii="Arial" w:hAnsi="Arial" w:cs="Arial"/>
        </w:rPr>
      </w:pPr>
      <w:r w:rsidRPr="00553D01">
        <w:rPr>
          <w:rFonts w:ascii="Arial" w:hAnsi="Arial" w:cs="Arial"/>
        </w:rPr>
        <w:t xml:space="preserve">We will also take prompt disciplinary action against you if we discover that you have harassed or discriminated </w:t>
      </w:r>
      <w:r w:rsidRPr="00553D01">
        <w:rPr>
          <w:rFonts w:ascii="Arial" w:hAnsi="Arial" w:cs="Arial"/>
          <w:spacing w:val="-3"/>
        </w:rPr>
        <w:t xml:space="preserve">against </w:t>
      </w:r>
      <w:r w:rsidRPr="00553D01">
        <w:rPr>
          <w:rFonts w:ascii="Arial" w:hAnsi="Arial" w:cs="Arial"/>
        </w:rPr>
        <w:t>anyone else in breach of this policy. If we conclude that your behaviour amounts to gross misconduct, we will be within our rights to dismiss you without notice and with no payment in lieu of that notice.</w:t>
      </w:r>
    </w:p>
    <w:p w14:paraId="1925EB5F" w14:textId="77777777" w:rsidR="00AF023B" w:rsidRDefault="00AF023B"/>
    <w:sectPr w:rsidR="00AF023B" w:rsidSect="00935BD2">
      <w:footerReference w:type="default" r:id="rId8"/>
      <w:headerReference w:type="first" r:id="rId9"/>
      <w:footerReference w:type="first" r:id="rId10"/>
      <w:pgSz w:w="11900" w:h="16840"/>
      <w:pgMar w:top="700" w:right="600" w:bottom="1300" w:left="620" w:header="0" w:footer="11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6928" w14:textId="77777777" w:rsidR="004A6BA2" w:rsidRDefault="004A6BA2" w:rsidP="00CE775A">
      <w:r>
        <w:separator/>
      </w:r>
    </w:p>
  </w:endnote>
  <w:endnote w:type="continuationSeparator" w:id="0">
    <w:p w14:paraId="0B9890B4" w14:textId="77777777" w:rsidR="004A6BA2" w:rsidRDefault="004A6BA2" w:rsidP="00CE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83EE1" w14:textId="77777777" w:rsidR="00B70C05" w:rsidRDefault="00B70C05" w:rsidP="00B70C05">
    <w:pPr>
      <w:pStyle w:val="Footer"/>
      <w:rPr>
        <w:rFonts w:asciiTheme="minorHAnsi" w:eastAsiaTheme="minorHAnsi" w:hAnsiTheme="minorHAnsi" w:cstheme="minorBidi"/>
        <w:color w:val="00B050"/>
        <w:lang w:val="en-GB"/>
      </w:rPr>
    </w:pPr>
    <w:r>
      <w:rPr>
        <w:color w:val="00B050"/>
      </w:rPr>
      <w:t>Positive Progress Tuition                                                                    T: 0151 226 2749</w:t>
    </w:r>
  </w:p>
  <w:p w14:paraId="0C413939" w14:textId="77777777" w:rsidR="00B70C05" w:rsidRDefault="00B70C05" w:rsidP="00B70C05">
    <w:pPr>
      <w:pStyle w:val="Footer"/>
      <w:rPr>
        <w:color w:val="00B050"/>
      </w:rPr>
    </w:pPr>
    <w:r>
      <w:rPr>
        <w:color w:val="00B050"/>
      </w:rPr>
      <w:t>41A Mill Lane                                                                                        M: 07804 880811</w:t>
    </w:r>
  </w:p>
  <w:p w14:paraId="3D3D005F" w14:textId="77777777" w:rsidR="00B70C05" w:rsidRDefault="00B70C05" w:rsidP="00B70C05">
    <w:pPr>
      <w:pStyle w:val="Footer"/>
      <w:rPr>
        <w:color w:val="00B050"/>
      </w:rPr>
    </w:pPr>
    <w:r>
      <w:rPr>
        <w:color w:val="00B050"/>
      </w:rPr>
      <w:t>West Derby                                                                                           E: enquiries@positive-progress.co.uk</w:t>
    </w:r>
  </w:p>
  <w:p w14:paraId="68440CFC" w14:textId="77777777" w:rsidR="00B70C05" w:rsidRDefault="00B70C05" w:rsidP="00B70C05">
    <w:pPr>
      <w:pStyle w:val="Footer"/>
      <w:rPr>
        <w:color w:val="00B050"/>
      </w:rPr>
    </w:pPr>
    <w:r>
      <w:rPr>
        <w:color w:val="00B050"/>
      </w:rPr>
      <w:t>Liverpool</w:t>
    </w:r>
  </w:p>
  <w:p w14:paraId="15B2FC89" w14:textId="77777777" w:rsidR="00B70C05" w:rsidRDefault="00B70C05" w:rsidP="00B70C05">
    <w:pPr>
      <w:pStyle w:val="Footer"/>
      <w:rPr>
        <w:color w:val="00B050"/>
      </w:rPr>
    </w:pPr>
    <w:r>
      <w:rPr>
        <w:color w:val="00B050"/>
      </w:rPr>
      <w:t>L12 7HZ</w:t>
    </w:r>
  </w:p>
  <w:p w14:paraId="2543DD40" w14:textId="77777777" w:rsidR="00B03B39" w:rsidRDefault="00A260AA">
    <w:pPr>
      <w:pStyle w:val="BodyText"/>
      <w:spacing w:line="14" w:lineRule="auto"/>
    </w:pPr>
    <w:r>
      <w:rPr>
        <w:noProof/>
      </w:rPr>
      <mc:AlternateContent>
        <mc:Choice Requires="wps">
          <w:drawing>
            <wp:anchor distT="0" distB="0" distL="114300" distR="114300" simplePos="0" relativeHeight="251659264" behindDoc="1" locked="0" layoutInCell="1" allowOverlap="1" wp14:anchorId="4B2CCB09" wp14:editId="1075F662">
              <wp:simplePos x="0" y="0"/>
              <wp:positionH relativeFrom="page">
                <wp:posOffset>6990715</wp:posOffset>
              </wp:positionH>
              <wp:positionV relativeFrom="page">
                <wp:posOffset>9854565</wp:posOffset>
              </wp:positionV>
              <wp:extent cx="14732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CC834" w14:textId="77777777" w:rsidR="00B03B39" w:rsidRDefault="00A260AA">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CCB09" id="_x0000_t202" coordsize="21600,21600" o:spt="202" path="m,l,21600r21600,l21600,xe">
              <v:stroke joinstyle="miter"/>
              <v:path gradientshapeok="t" o:connecttype="rect"/>
            </v:shapetype>
            <v:shape id="Text Box 1" o:spid="_x0000_s1026" type="#_x0000_t202" style="position:absolute;margin-left:550.45pt;margin-top:775.95pt;width:11.6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" filled="f" stroked="f">
              <v:textbox inset="0,0,0,0">
                <w:txbxContent>
                  <w:p w14:paraId="23BCC834" w14:textId="77777777" w:rsidR="00B03B39" w:rsidRDefault="00A260AA">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08AF" w14:textId="77777777" w:rsidR="00B70C05" w:rsidRDefault="00B70C05" w:rsidP="00B70C05">
    <w:pPr>
      <w:pStyle w:val="Footer"/>
      <w:rPr>
        <w:rFonts w:asciiTheme="minorHAnsi" w:eastAsiaTheme="minorHAnsi" w:hAnsiTheme="minorHAnsi" w:cstheme="minorBidi"/>
        <w:color w:val="00B050"/>
        <w:lang w:val="en-GB"/>
      </w:rPr>
    </w:pPr>
    <w:r>
      <w:rPr>
        <w:color w:val="00B050"/>
      </w:rPr>
      <w:t>Positive Progress Tuition                                                                    T: 0151 226 2749</w:t>
    </w:r>
  </w:p>
  <w:p w14:paraId="0473DDAC" w14:textId="77777777" w:rsidR="00B70C05" w:rsidRDefault="00B70C05" w:rsidP="00B70C05">
    <w:pPr>
      <w:pStyle w:val="Footer"/>
      <w:rPr>
        <w:color w:val="00B050"/>
      </w:rPr>
    </w:pPr>
    <w:r>
      <w:rPr>
        <w:color w:val="00B050"/>
      </w:rPr>
      <w:t>41A Mill Lane                                                                                        M: 07804 880811</w:t>
    </w:r>
  </w:p>
  <w:p w14:paraId="6C0BB685" w14:textId="77777777" w:rsidR="00B70C05" w:rsidRDefault="00B70C05" w:rsidP="00B70C05">
    <w:pPr>
      <w:pStyle w:val="Footer"/>
      <w:rPr>
        <w:color w:val="00B050"/>
      </w:rPr>
    </w:pPr>
    <w:r>
      <w:rPr>
        <w:color w:val="00B050"/>
      </w:rPr>
      <w:t>West Derby                                                                                           E: enquiries@positive-progress.co.uk</w:t>
    </w:r>
  </w:p>
  <w:p w14:paraId="1865FE83" w14:textId="77777777" w:rsidR="00B70C05" w:rsidRDefault="00B70C05" w:rsidP="00B70C05">
    <w:pPr>
      <w:pStyle w:val="Footer"/>
      <w:rPr>
        <w:color w:val="00B050"/>
      </w:rPr>
    </w:pPr>
    <w:r>
      <w:rPr>
        <w:color w:val="00B050"/>
      </w:rPr>
      <w:t>Liverpool</w:t>
    </w:r>
  </w:p>
  <w:p w14:paraId="1BE1942D" w14:textId="77777777" w:rsidR="00B70C05" w:rsidRDefault="00B70C05" w:rsidP="00B70C05">
    <w:pPr>
      <w:pStyle w:val="Footer"/>
      <w:rPr>
        <w:color w:val="00B050"/>
      </w:rPr>
    </w:pPr>
    <w:r>
      <w:rPr>
        <w:color w:val="00B050"/>
      </w:rPr>
      <w:t>L12 7HZ</w:t>
    </w:r>
  </w:p>
  <w:p w14:paraId="172A0B65" w14:textId="77777777" w:rsidR="00B70C05" w:rsidRDefault="00B70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DF38" w14:textId="77777777" w:rsidR="004A6BA2" w:rsidRDefault="004A6BA2" w:rsidP="00CE775A">
      <w:r>
        <w:separator/>
      </w:r>
    </w:p>
  </w:footnote>
  <w:footnote w:type="continuationSeparator" w:id="0">
    <w:p w14:paraId="05C34D56" w14:textId="77777777" w:rsidR="004A6BA2" w:rsidRDefault="004A6BA2" w:rsidP="00CE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F1F7" w14:textId="77777777" w:rsidR="00935BD2" w:rsidRDefault="00000000">
    <w:pPr>
      <w:pStyle w:val="Header"/>
    </w:pPr>
  </w:p>
  <w:p w14:paraId="319E534B" w14:textId="77777777" w:rsidR="00935BD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4CC2"/>
    <w:multiLevelType w:val="hybridMultilevel"/>
    <w:tmpl w:val="FBF2262C"/>
    <w:lvl w:ilvl="0" w:tplc="D27EBD7C">
      <w:start w:val="1"/>
      <w:numFmt w:val="decimal"/>
      <w:lvlText w:val="%1."/>
      <w:lvlJc w:val="left"/>
      <w:pPr>
        <w:ind w:left="366" w:hanging="267"/>
        <w:jc w:val="left"/>
      </w:pPr>
      <w:rPr>
        <w:rFonts w:ascii="Helvetica" w:eastAsia="Helvetica" w:hAnsi="Helvetica" w:cs="Helvetica" w:hint="default"/>
        <w:b/>
        <w:bCs/>
        <w:w w:val="100"/>
        <w:sz w:val="24"/>
        <w:szCs w:val="24"/>
      </w:rPr>
    </w:lvl>
    <w:lvl w:ilvl="1" w:tplc="E4F65516">
      <w:start w:val="1"/>
      <w:numFmt w:val="lowerLetter"/>
      <w:lvlText w:val="%2."/>
      <w:lvlJc w:val="left"/>
      <w:pPr>
        <w:ind w:left="722" w:hanging="223"/>
        <w:jc w:val="left"/>
      </w:pPr>
      <w:rPr>
        <w:rFonts w:ascii="Helvetica" w:eastAsia="Helvetica" w:hAnsi="Helvetica" w:cs="Helvetica" w:hint="default"/>
        <w:w w:val="100"/>
        <w:sz w:val="20"/>
        <w:szCs w:val="20"/>
      </w:rPr>
    </w:lvl>
    <w:lvl w:ilvl="2" w:tplc="C4DE0308">
      <w:numFmt w:val="bullet"/>
      <w:lvlText w:val="•"/>
      <w:lvlJc w:val="left"/>
      <w:pPr>
        <w:ind w:left="1826" w:hanging="223"/>
      </w:pPr>
      <w:rPr>
        <w:rFonts w:hint="default"/>
      </w:rPr>
    </w:lvl>
    <w:lvl w:ilvl="3" w:tplc="C3EE37DC">
      <w:numFmt w:val="bullet"/>
      <w:lvlText w:val="•"/>
      <w:lvlJc w:val="left"/>
      <w:pPr>
        <w:ind w:left="2933" w:hanging="223"/>
      </w:pPr>
      <w:rPr>
        <w:rFonts w:hint="default"/>
      </w:rPr>
    </w:lvl>
    <w:lvl w:ilvl="4" w:tplc="5CB02E2C">
      <w:numFmt w:val="bullet"/>
      <w:lvlText w:val="•"/>
      <w:lvlJc w:val="left"/>
      <w:pPr>
        <w:ind w:left="4040" w:hanging="223"/>
      </w:pPr>
      <w:rPr>
        <w:rFonts w:hint="default"/>
      </w:rPr>
    </w:lvl>
    <w:lvl w:ilvl="5" w:tplc="CFE05B2A">
      <w:numFmt w:val="bullet"/>
      <w:lvlText w:val="•"/>
      <w:lvlJc w:val="left"/>
      <w:pPr>
        <w:ind w:left="5146" w:hanging="223"/>
      </w:pPr>
      <w:rPr>
        <w:rFonts w:hint="default"/>
      </w:rPr>
    </w:lvl>
    <w:lvl w:ilvl="6" w:tplc="C4B051A4">
      <w:numFmt w:val="bullet"/>
      <w:lvlText w:val="•"/>
      <w:lvlJc w:val="left"/>
      <w:pPr>
        <w:ind w:left="6253" w:hanging="223"/>
      </w:pPr>
      <w:rPr>
        <w:rFonts w:hint="default"/>
      </w:rPr>
    </w:lvl>
    <w:lvl w:ilvl="7" w:tplc="6DF85A7E">
      <w:numFmt w:val="bullet"/>
      <w:lvlText w:val="•"/>
      <w:lvlJc w:val="left"/>
      <w:pPr>
        <w:ind w:left="7360" w:hanging="223"/>
      </w:pPr>
      <w:rPr>
        <w:rFonts w:hint="default"/>
      </w:rPr>
    </w:lvl>
    <w:lvl w:ilvl="8" w:tplc="246A687A">
      <w:numFmt w:val="bullet"/>
      <w:lvlText w:val="•"/>
      <w:lvlJc w:val="left"/>
      <w:pPr>
        <w:ind w:left="8466" w:hanging="223"/>
      </w:pPr>
      <w:rPr>
        <w:rFonts w:hint="default"/>
      </w:rPr>
    </w:lvl>
  </w:abstractNum>
  <w:abstractNum w:abstractNumId="1" w15:restartNumberingAfterBreak="0">
    <w:nsid w:val="5A6112B1"/>
    <w:multiLevelType w:val="hybridMultilevel"/>
    <w:tmpl w:val="8EA6E8E8"/>
    <w:lvl w:ilvl="0" w:tplc="B7525128">
      <w:start w:val="1"/>
      <w:numFmt w:val="lowerLetter"/>
      <w:lvlText w:val="%1."/>
      <w:lvlJc w:val="left"/>
      <w:pPr>
        <w:ind w:left="722" w:hanging="223"/>
        <w:jc w:val="left"/>
      </w:pPr>
      <w:rPr>
        <w:rFonts w:ascii="Helvetica" w:eastAsia="Helvetica" w:hAnsi="Helvetica" w:cs="Helvetica" w:hint="default"/>
        <w:spacing w:val="-9"/>
        <w:w w:val="100"/>
        <w:sz w:val="20"/>
        <w:szCs w:val="20"/>
      </w:rPr>
    </w:lvl>
    <w:lvl w:ilvl="1" w:tplc="E2C8CBB4">
      <w:start w:val="1"/>
      <w:numFmt w:val="lowerLetter"/>
      <w:lvlText w:val="%2."/>
      <w:lvlJc w:val="left"/>
      <w:pPr>
        <w:ind w:left="1344" w:hanging="223"/>
        <w:jc w:val="left"/>
      </w:pPr>
      <w:rPr>
        <w:rFonts w:ascii="Helvetica" w:eastAsia="Helvetica" w:hAnsi="Helvetica" w:cs="Helvetica" w:hint="default"/>
        <w:spacing w:val="-3"/>
        <w:w w:val="100"/>
        <w:sz w:val="20"/>
        <w:szCs w:val="20"/>
      </w:rPr>
    </w:lvl>
    <w:lvl w:ilvl="2" w:tplc="4BDEFB58">
      <w:numFmt w:val="bullet"/>
      <w:lvlText w:val="•"/>
      <w:lvlJc w:val="left"/>
      <w:pPr>
        <w:ind w:left="2377" w:hanging="223"/>
      </w:pPr>
      <w:rPr>
        <w:rFonts w:hint="default"/>
      </w:rPr>
    </w:lvl>
    <w:lvl w:ilvl="3" w:tplc="F81E5750">
      <w:numFmt w:val="bullet"/>
      <w:lvlText w:val="•"/>
      <w:lvlJc w:val="left"/>
      <w:pPr>
        <w:ind w:left="3415" w:hanging="223"/>
      </w:pPr>
      <w:rPr>
        <w:rFonts w:hint="default"/>
      </w:rPr>
    </w:lvl>
    <w:lvl w:ilvl="4" w:tplc="346ED2C8">
      <w:numFmt w:val="bullet"/>
      <w:lvlText w:val="•"/>
      <w:lvlJc w:val="left"/>
      <w:pPr>
        <w:ind w:left="4453" w:hanging="223"/>
      </w:pPr>
      <w:rPr>
        <w:rFonts w:hint="default"/>
      </w:rPr>
    </w:lvl>
    <w:lvl w:ilvl="5" w:tplc="C30896CC">
      <w:numFmt w:val="bullet"/>
      <w:lvlText w:val="•"/>
      <w:lvlJc w:val="left"/>
      <w:pPr>
        <w:ind w:left="5491" w:hanging="223"/>
      </w:pPr>
      <w:rPr>
        <w:rFonts w:hint="default"/>
      </w:rPr>
    </w:lvl>
    <w:lvl w:ilvl="6" w:tplc="AF88A062">
      <w:numFmt w:val="bullet"/>
      <w:lvlText w:val="•"/>
      <w:lvlJc w:val="left"/>
      <w:pPr>
        <w:ind w:left="6528" w:hanging="223"/>
      </w:pPr>
      <w:rPr>
        <w:rFonts w:hint="default"/>
      </w:rPr>
    </w:lvl>
    <w:lvl w:ilvl="7" w:tplc="6AD6FB5A">
      <w:numFmt w:val="bullet"/>
      <w:lvlText w:val="•"/>
      <w:lvlJc w:val="left"/>
      <w:pPr>
        <w:ind w:left="7566" w:hanging="223"/>
      </w:pPr>
      <w:rPr>
        <w:rFonts w:hint="default"/>
      </w:rPr>
    </w:lvl>
    <w:lvl w:ilvl="8" w:tplc="6742C688">
      <w:numFmt w:val="bullet"/>
      <w:lvlText w:val="•"/>
      <w:lvlJc w:val="left"/>
      <w:pPr>
        <w:ind w:left="8604" w:hanging="223"/>
      </w:pPr>
      <w:rPr>
        <w:rFonts w:hint="default"/>
      </w:rPr>
    </w:lvl>
  </w:abstractNum>
  <w:abstractNum w:abstractNumId="2" w15:restartNumberingAfterBreak="0">
    <w:nsid w:val="623F5265"/>
    <w:multiLevelType w:val="hybridMultilevel"/>
    <w:tmpl w:val="4C5CED46"/>
    <w:lvl w:ilvl="0" w:tplc="31AAAE8E">
      <w:numFmt w:val="bullet"/>
      <w:lvlText w:val="-"/>
      <w:lvlJc w:val="left"/>
      <w:pPr>
        <w:ind w:left="622" w:hanging="123"/>
      </w:pPr>
      <w:rPr>
        <w:rFonts w:ascii="Helvetica" w:eastAsia="Helvetica" w:hAnsi="Helvetica" w:cs="Helvetica" w:hint="default"/>
        <w:w w:val="100"/>
        <w:sz w:val="20"/>
        <w:szCs w:val="20"/>
      </w:rPr>
    </w:lvl>
    <w:lvl w:ilvl="1" w:tplc="EC2259FE">
      <w:numFmt w:val="bullet"/>
      <w:lvlText w:val="•"/>
      <w:lvlJc w:val="left"/>
      <w:pPr>
        <w:ind w:left="1626" w:hanging="123"/>
      </w:pPr>
      <w:rPr>
        <w:rFonts w:hint="default"/>
      </w:rPr>
    </w:lvl>
    <w:lvl w:ilvl="2" w:tplc="DF10FD6E">
      <w:numFmt w:val="bullet"/>
      <w:lvlText w:val="•"/>
      <w:lvlJc w:val="left"/>
      <w:pPr>
        <w:ind w:left="2632" w:hanging="123"/>
      </w:pPr>
      <w:rPr>
        <w:rFonts w:hint="default"/>
      </w:rPr>
    </w:lvl>
    <w:lvl w:ilvl="3" w:tplc="0B5061E0">
      <w:numFmt w:val="bullet"/>
      <w:lvlText w:val="•"/>
      <w:lvlJc w:val="left"/>
      <w:pPr>
        <w:ind w:left="3638" w:hanging="123"/>
      </w:pPr>
      <w:rPr>
        <w:rFonts w:hint="default"/>
      </w:rPr>
    </w:lvl>
    <w:lvl w:ilvl="4" w:tplc="4C8600C4">
      <w:numFmt w:val="bullet"/>
      <w:lvlText w:val="•"/>
      <w:lvlJc w:val="left"/>
      <w:pPr>
        <w:ind w:left="4644" w:hanging="123"/>
      </w:pPr>
      <w:rPr>
        <w:rFonts w:hint="default"/>
      </w:rPr>
    </w:lvl>
    <w:lvl w:ilvl="5" w:tplc="BD8ACA64">
      <w:numFmt w:val="bullet"/>
      <w:lvlText w:val="•"/>
      <w:lvlJc w:val="left"/>
      <w:pPr>
        <w:ind w:left="5650" w:hanging="123"/>
      </w:pPr>
      <w:rPr>
        <w:rFonts w:hint="default"/>
      </w:rPr>
    </w:lvl>
    <w:lvl w:ilvl="6" w:tplc="199E4B78">
      <w:numFmt w:val="bullet"/>
      <w:lvlText w:val="•"/>
      <w:lvlJc w:val="left"/>
      <w:pPr>
        <w:ind w:left="6656" w:hanging="123"/>
      </w:pPr>
      <w:rPr>
        <w:rFonts w:hint="default"/>
      </w:rPr>
    </w:lvl>
    <w:lvl w:ilvl="7" w:tplc="C554A1CA">
      <w:numFmt w:val="bullet"/>
      <w:lvlText w:val="•"/>
      <w:lvlJc w:val="left"/>
      <w:pPr>
        <w:ind w:left="7662" w:hanging="123"/>
      </w:pPr>
      <w:rPr>
        <w:rFonts w:hint="default"/>
      </w:rPr>
    </w:lvl>
    <w:lvl w:ilvl="8" w:tplc="58260090">
      <w:numFmt w:val="bullet"/>
      <w:lvlText w:val="•"/>
      <w:lvlJc w:val="left"/>
      <w:pPr>
        <w:ind w:left="8668" w:hanging="123"/>
      </w:pPr>
      <w:rPr>
        <w:rFonts w:hint="default"/>
      </w:rPr>
    </w:lvl>
  </w:abstractNum>
  <w:abstractNum w:abstractNumId="3" w15:restartNumberingAfterBreak="0">
    <w:nsid w:val="67AE4206"/>
    <w:multiLevelType w:val="hybridMultilevel"/>
    <w:tmpl w:val="488E05F6"/>
    <w:lvl w:ilvl="0" w:tplc="0FB01868">
      <w:start w:val="1"/>
      <w:numFmt w:val="lowerLetter"/>
      <w:lvlText w:val="%1."/>
      <w:lvlJc w:val="left"/>
      <w:pPr>
        <w:ind w:left="722" w:hanging="223"/>
        <w:jc w:val="left"/>
      </w:pPr>
      <w:rPr>
        <w:rFonts w:ascii="Helvetica" w:eastAsia="Helvetica" w:hAnsi="Helvetica" w:cs="Helvetica" w:hint="default"/>
        <w:w w:val="100"/>
        <w:sz w:val="20"/>
        <w:szCs w:val="20"/>
      </w:rPr>
    </w:lvl>
    <w:lvl w:ilvl="1" w:tplc="B882E824">
      <w:numFmt w:val="bullet"/>
      <w:lvlText w:val="•"/>
      <w:lvlJc w:val="left"/>
      <w:pPr>
        <w:ind w:left="1716" w:hanging="223"/>
      </w:pPr>
      <w:rPr>
        <w:rFonts w:hint="default"/>
      </w:rPr>
    </w:lvl>
    <w:lvl w:ilvl="2" w:tplc="6E80A786">
      <w:numFmt w:val="bullet"/>
      <w:lvlText w:val="•"/>
      <w:lvlJc w:val="left"/>
      <w:pPr>
        <w:ind w:left="2712" w:hanging="223"/>
      </w:pPr>
      <w:rPr>
        <w:rFonts w:hint="default"/>
      </w:rPr>
    </w:lvl>
    <w:lvl w:ilvl="3" w:tplc="48DC8398">
      <w:numFmt w:val="bullet"/>
      <w:lvlText w:val="•"/>
      <w:lvlJc w:val="left"/>
      <w:pPr>
        <w:ind w:left="3708" w:hanging="223"/>
      </w:pPr>
      <w:rPr>
        <w:rFonts w:hint="default"/>
      </w:rPr>
    </w:lvl>
    <w:lvl w:ilvl="4" w:tplc="DF623116">
      <w:numFmt w:val="bullet"/>
      <w:lvlText w:val="•"/>
      <w:lvlJc w:val="left"/>
      <w:pPr>
        <w:ind w:left="4704" w:hanging="223"/>
      </w:pPr>
      <w:rPr>
        <w:rFonts w:hint="default"/>
      </w:rPr>
    </w:lvl>
    <w:lvl w:ilvl="5" w:tplc="9B8A838A">
      <w:numFmt w:val="bullet"/>
      <w:lvlText w:val="•"/>
      <w:lvlJc w:val="left"/>
      <w:pPr>
        <w:ind w:left="5700" w:hanging="223"/>
      </w:pPr>
      <w:rPr>
        <w:rFonts w:hint="default"/>
      </w:rPr>
    </w:lvl>
    <w:lvl w:ilvl="6" w:tplc="C382DD2E">
      <w:numFmt w:val="bullet"/>
      <w:lvlText w:val="•"/>
      <w:lvlJc w:val="left"/>
      <w:pPr>
        <w:ind w:left="6696" w:hanging="223"/>
      </w:pPr>
      <w:rPr>
        <w:rFonts w:hint="default"/>
      </w:rPr>
    </w:lvl>
    <w:lvl w:ilvl="7" w:tplc="C5563146">
      <w:numFmt w:val="bullet"/>
      <w:lvlText w:val="•"/>
      <w:lvlJc w:val="left"/>
      <w:pPr>
        <w:ind w:left="7692" w:hanging="223"/>
      </w:pPr>
      <w:rPr>
        <w:rFonts w:hint="default"/>
      </w:rPr>
    </w:lvl>
    <w:lvl w:ilvl="8" w:tplc="A538E18C">
      <w:numFmt w:val="bullet"/>
      <w:lvlText w:val="•"/>
      <w:lvlJc w:val="left"/>
      <w:pPr>
        <w:ind w:left="8688" w:hanging="223"/>
      </w:pPr>
      <w:rPr>
        <w:rFonts w:hint="default"/>
      </w:rPr>
    </w:lvl>
  </w:abstractNum>
  <w:abstractNum w:abstractNumId="4" w15:restartNumberingAfterBreak="0">
    <w:nsid w:val="7FB17E4D"/>
    <w:multiLevelType w:val="hybridMultilevel"/>
    <w:tmpl w:val="2CEA958C"/>
    <w:lvl w:ilvl="0" w:tplc="BEA419BE">
      <w:start w:val="1"/>
      <w:numFmt w:val="decimal"/>
      <w:lvlText w:val="%1."/>
      <w:lvlJc w:val="left"/>
      <w:pPr>
        <w:ind w:left="366" w:hanging="267"/>
        <w:jc w:val="left"/>
      </w:pPr>
      <w:rPr>
        <w:rFonts w:ascii="Helvetica" w:eastAsia="Helvetica" w:hAnsi="Helvetica" w:cs="Helvetica" w:hint="default"/>
        <w:b/>
        <w:bCs/>
        <w:w w:val="100"/>
        <w:sz w:val="24"/>
        <w:szCs w:val="24"/>
      </w:rPr>
    </w:lvl>
    <w:lvl w:ilvl="1" w:tplc="FDBA5578">
      <w:numFmt w:val="bullet"/>
      <w:lvlText w:val="•"/>
      <w:lvlJc w:val="left"/>
      <w:pPr>
        <w:ind w:left="1392" w:hanging="267"/>
      </w:pPr>
      <w:rPr>
        <w:rFonts w:hint="default"/>
      </w:rPr>
    </w:lvl>
    <w:lvl w:ilvl="2" w:tplc="4DE817AE">
      <w:numFmt w:val="bullet"/>
      <w:lvlText w:val="•"/>
      <w:lvlJc w:val="left"/>
      <w:pPr>
        <w:ind w:left="2424" w:hanging="267"/>
      </w:pPr>
      <w:rPr>
        <w:rFonts w:hint="default"/>
      </w:rPr>
    </w:lvl>
    <w:lvl w:ilvl="3" w:tplc="EF52A574">
      <w:numFmt w:val="bullet"/>
      <w:lvlText w:val="•"/>
      <w:lvlJc w:val="left"/>
      <w:pPr>
        <w:ind w:left="3456" w:hanging="267"/>
      </w:pPr>
      <w:rPr>
        <w:rFonts w:hint="default"/>
      </w:rPr>
    </w:lvl>
    <w:lvl w:ilvl="4" w:tplc="C0D2B4E4">
      <w:numFmt w:val="bullet"/>
      <w:lvlText w:val="•"/>
      <w:lvlJc w:val="left"/>
      <w:pPr>
        <w:ind w:left="4488" w:hanging="267"/>
      </w:pPr>
      <w:rPr>
        <w:rFonts w:hint="default"/>
      </w:rPr>
    </w:lvl>
    <w:lvl w:ilvl="5" w:tplc="285E03C0">
      <w:numFmt w:val="bullet"/>
      <w:lvlText w:val="•"/>
      <w:lvlJc w:val="left"/>
      <w:pPr>
        <w:ind w:left="5520" w:hanging="267"/>
      </w:pPr>
      <w:rPr>
        <w:rFonts w:hint="default"/>
      </w:rPr>
    </w:lvl>
    <w:lvl w:ilvl="6" w:tplc="52363EEC">
      <w:numFmt w:val="bullet"/>
      <w:lvlText w:val="•"/>
      <w:lvlJc w:val="left"/>
      <w:pPr>
        <w:ind w:left="6552" w:hanging="267"/>
      </w:pPr>
      <w:rPr>
        <w:rFonts w:hint="default"/>
      </w:rPr>
    </w:lvl>
    <w:lvl w:ilvl="7" w:tplc="393408A8">
      <w:numFmt w:val="bullet"/>
      <w:lvlText w:val="•"/>
      <w:lvlJc w:val="left"/>
      <w:pPr>
        <w:ind w:left="7584" w:hanging="267"/>
      </w:pPr>
      <w:rPr>
        <w:rFonts w:hint="default"/>
      </w:rPr>
    </w:lvl>
    <w:lvl w:ilvl="8" w:tplc="8536C8E6">
      <w:numFmt w:val="bullet"/>
      <w:lvlText w:val="•"/>
      <w:lvlJc w:val="left"/>
      <w:pPr>
        <w:ind w:left="8616" w:hanging="267"/>
      </w:pPr>
      <w:rPr>
        <w:rFonts w:hint="default"/>
      </w:rPr>
    </w:lvl>
  </w:abstractNum>
  <w:num w:numId="1" w16cid:durableId="971056459">
    <w:abstractNumId w:val="2"/>
  </w:num>
  <w:num w:numId="2" w16cid:durableId="1789809581">
    <w:abstractNumId w:val="4"/>
  </w:num>
  <w:num w:numId="3" w16cid:durableId="1753815697">
    <w:abstractNumId w:val="1"/>
  </w:num>
  <w:num w:numId="4" w16cid:durableId="610821420">
    <w:abstractNumId w:val="3"/>
  </w:num>
  <w:num w:numId="5" w16cid:durableId="124684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5A"/>
    <w:rsid w:val="00000D92"/>
    <w:rsid w:val="00122CA7"/>
    <w:rsid w:val="003B04A0"/>
    <w:rsid w:val="004A2E60"/>
    <w:rsid w:val="004A6BA2"/>
    <w:rsid w:val="005513A4"/>
    <w:rsid w:val="00553D01"/>
    <w:rsid w:val="00607FAA"/>
    <w:rsid w:val="00A22609"/>
    <w:rsid w:val="00A260AA"/>
    <w:rsid w:val="00AF023B"/>
    <w:rsid w:val="00B70C05"/>
    <w:rsid w:val="00BF5AC5"/>
    <w:rsid w:val="00CE775A"/>
    <w:rsid w:val="00E17FC6"/>
    <w:rsid w:val="00EC4AA3"/>
    <w:rsid w:val="00F47BA3"/>
    <w:rsid w:val="00FC25EF"/>
    <w:rsid w:val="00FF4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AE27"/>
  <w15:chartTrackingRefBased/>
  <w15:docId w15:val="{2DFAF984-D267-4F72-B6AF-BAFB9BB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75A"/>
    <w:pPr>
      <w:widowControl w:val="0"/>
      <w:autoSpaceDE w:val="0"/>
      <w:autoSpaceDN w:val="0"/>
      <w:spacing w:after="0" w:line="240" w:lineRule="auto"/>
    </w:pPr>
    <w:rPr>
      <w:rFonts w:ascii="Helvetica" w:eastAsia="Helvetica" w:hAnsi="Helvetica" w:cs="Helvetica"/>
      <w:lang w:val="en-US"/>
    </w:rPr>
  </w:style>
  <w:style w:type="paragraph" w:styleId="Heading1">
    <w:name w:val="heading 1"/>
    <w:basedOn w:val="Normal"/>
    <w:link w:val="Heading1Char"/>
    <w:uiPriority w:val="9"/>
    <w:qFormat/>
    <w:rsid w:val="00CE775A"/>
    <w:pPr>
      <w:ind w:left="100"/>
      <w:outlineLvl w:val="0"/>
    </w:pPr>
    <w:rPr>
      <w:b/>
      <w:bCs/>
      <w:sz w:val="28"/>
      <w:szCs w:val="28"/>
    </w:rPr>
  </w:style>
  <w:style w:type="paragraph" w:styleId="Heading2">
    <w:name w:val="heading 2"/>
    <w:basedOn w:val="Normal"/>
    <w:link w:val="Heading2Char"/>
    <w:uiPriority w:val="9"/>
    <w:unhideWhenUsed/>
    <w:qFormat/>
    <w:rsid w:val="00CE775A"/>
    <w:pPr>
      <w:ind w:left="366" w:hanging="26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5A"/>
    <w:rPr>
      <w:rFonts w:ascii="Helvetica" w:eastAsia="Helvetica" w:hAnsi="Helvetica" w:cs="Helvetica"/>
      <w:b/>
      <w:bCs/>
      <w:sz w:val="28"/>
      <w:szCs w:val="28"/>
      <w:lang w:val="en-US"/>
    </w:rPr>
  </w:style>
  <w:style w:type="character" w:customStyle="1" w:styleId="Heading2Char">
    <w:name w:val="Heading 2 Char"/>
    <w:basedOn w:val="DefaultParagraphFont"/>
    <w:link w:val="Heading2"/>
    <w:uiPriority w:val="9"/>
    <w:rsid w:val="00CE775A"/>
    <w:rPr>
      <w:rFonts w:ascii="Helvetica" w:eastAsia="Helvetica" w:hAnsi="Helvetica" w:cs="Helvetica"/>
      <w:b/>
      <w:bCs/>
      <w:sz w:val="24"/>
      <w:szCs w:val="24"/>
      <w:lang w:val="en-US"/>
    </w:rPr>
  </w:style>
  <w:style w:type="paragraph" w:styleId="BodyText">
    <w:name w:val="Body Text"/>
    <w:basedOn w:val="Normal"/>
    <w:link w:val="BodyTextChar"/>
    <w:uiPriority w:val="1"/>
    <w:qFormat/>
    <w:rsid w:val="00CE775A"/>
    <w:rPr>
      <w:sz w:val="20"/>
      <w:szCs w:val="20"/>
    </w:rPr>
  </w:style>
  <w:style w:type="character" w:customStyle="1" w:styleId="BodyTextChar">
    <w:name w:val="Body Text Char"/>
    <w:basedOn w:val="DefaultParagraphFont"/>
    <w:link w:val="BodyText"/>
    <w:uiPriority w:val="1"/>
    <w:rsid w:val="00CE775A"/>
    <w:rPr>
      <w:rFonts w:ascii="Helvetica" w:eastAsia="Helvetica" w:hAnsi="Helvetica" w:cs="Helvetica"/>
      <w:sz w:val="20"/>
      <w:szCs w:val="20"/>
      <w:lang w:val="en-US"/>
    </w:rPr>
  </w:style>
  <w:style w:type="paragraph" w:styleId="ListParagraph">
    <w:name w:val="List Paragraph"/>
    <w:basedOn w:val="Normal"/>
    <w:uiPriority w:val="1"/>
    <w:qFormat/>
    <w:rsid w:val="00CE775A"/>
    <w:pPr>
      <w:spacing w:before="85"/>
      <w:ind w:left="722" w:hanging="223"/>
    </w:pPr>
  </w:style>
  <w:style w:type="paragraph" w:styleId="Header">
    <w:name w:val="header"/>
    <w:basedOn w:val="Normal"/>
    <w:link w:val="HeaderChar"/>
    <w:uiPriority w:val="99"/>
    <w:unhideWhenUsed/>
    <w:rsid w:val="00CE775A"/>
    <w:pPr>
      <w:tabs>
        <w:tab w:val="center" w:pos="4513"/>
        <w:tab w:val="right" w:pos="9026"/>
      </w:tabs>
    </w:pPr>
  </w:style>
  <w:style w:type="character" w:customStyle="1" w:styleId="HeaderChar">
    <w:name w:val="Header Char"/>
    <w:basedOn w:val="DefaultParagraphFont"/>
    <w:link w:val="Header"/>
    <w:uiPriority w:val="99"/>
    <w:rsid w:val="00CE775A"/>
    <w:rPr>
      <w:rFonts w:ascii="Helvetica" w:eastAsia="Helvetica" w:hAnsi="Helvetica" w:cs="Helvetica"/>
      <w:lang w:val="en-US"/>
    </w:rPr>
  </w:style>
  <w:style w:type="character" w:styleId="Hyperlink">
    <w:name w:val="Hyperlink"/>
    <w:basedOn w:val="DefaultParagraphFont"/>
    <w:uiPriority w:val="99"/>
    <w:unhideWhenUsed/>
    <w:rsid w:val="00CE775A"/>
    <w:rPr>
      <w:color w:val="0563C1" w:themeColor="hyperlink"/>
      <w:u w:val="single"/>
    </w:rPr>
  </w:style>
  <w:style w:type="paragraph" w:styleId="Footer">
    <w:name w:val="footer"/>
    <w:basedOn w:val="Normal"/>
    <w:link w:val="FooterChar"/>
    <w:uiPriority w:val="99"/>
    <w:unhideWhenUsed/>
    <w:rsid w:val="00CE775A"/>
    <w:pPr>
      <w:tabs>
        <w:tab w:val="center" w:pos="4513"/>
        <w:tab w:val="right" w:pos="9026"/>
      </w:tabs>
    </w:pPr>
  </w:style>
  <w:style w:type="character" w:customStyle="1" w:styleId="FooterChar">
    <w:name w:val="Footer Char"/>
    <w:basedOn w:val="DefaultParagraphFont"/>
    <w:link w:val="Footer"/>
    <w:uiPriority w:val="99"/>
    <w:rsid w:val="00CE775A"/>
    <w:rPr>
      <w:rFonts w:ascii="Helvetica" w:eastAsia="Helvetica" w:hAnsi="Helvetica" w:cs="Helvetic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55592">
      <w:bodyDiv w:val="1"/>
      <w:marLeft w:val="0"/>
      <w:marRight w:val="0"/>
      <w:marTop w:val="0"/>
      <w:marBottom w:val="0"/>
      <w:divBdr>
        <w:top w:val="none" w:sz="0" w:space="0" w:color="auto"/>
        <w:left w:val="none" w:sz="0" w:space="0" w:color="auto"/>
        <w:bottom w:val="none" w:sz="0" w:space="0" w:color="auto"/>
        <w:right w:val="none" w:sz="0" w:space="0" w:color="auto"/>
      </w:divBdr>
    </w:div>
    <w:div w:id="17815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Georgia</cp:lastModifiedBy>
  <cp:revision>7</cp:revision>
  <dcterms:created xsi:type="dcterms:W3CDTF">2021-04-20T11:33:00Z</dcterms:created>
  <dcterms:modified xsi:type="dcterms:W3CDTF">2023-01-23T18:26:00Z</dcterms:modified>
</cp:coreProperties>
</file>