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44"/>
        <w:gridCol w:w="3005"/>
        <w:gridCol w:w="6111"/>
      </w:tblGrid>
      <w:tr w:rsidR="00855D91" w14:paraId="33232C43" w14:textId="77777777" w:rsidTr="00855D91">
        <w:tc>
          <w:tcPr>
            <w:tcW w:w="944" w:type="dxa"/>
            <w:vAlign w:val="center"/>
          </w:tcPr>
          <w:p w14:paraId="5BE58A0A" w14:textId="3817D980" w:rsidR="00855D91" w:rsidRDefault="00855D91" w:rsidP="00855D91">
            <w:r>
              <w:rPr>
                <w:b/>
                <w:bCs/>
              </w:rPr>
              <w:t>Risk ID</w:t>
            </w:r>
          </w:p>
        </w:tc>
        <w:tc>
          <w:tcPr>
            <w:tcW w:w="3005" w:type="dxa"/>
            <w:vAlign w:val="center"/>
          </w:tcPr>
          <w:p w14:paraId="0FED8BA9" w14:textId="05FFE3F0" w:rsidR="00855D91" w:rsidRDefault="00855D91" w:rsidP="00855D91">
            <w:r>
              <w:rPr>
                <w:b/>
                <w:bCs/>
              </w:rPr>
              <w:t>Risk Description</w:t>
            </w:r>
          </w:p>
        </w:tc>
        <w:tc>
          <w:tcPr>
            <w:tcW w:w="6111" w:type="dxa"/>
            <w:vAlign w:val="center"/>
          </w:tcPr>
          <w:p w14:paraId="271386B2" w14:textId="44D818E6" w:rsidR="00855D91" w:rsidRDefault="00855D91" w:rsidP="00855D91">
            <w:r>
              <w:rPr>
                <w:b/>
                <w:bCs/>
              </w:rPr>
              <w:t>Contingency Plan</w:t>
            </w:r>
          </w:p>
        </w:tc>
      </w:tr>
      <w:tr w:rsidR="00855D91" w14:paraId="19B5886D" w14:textId="77777777" w:rsidTr="00855D91">
        <w:tc>
          <w:tcPr>
            <w:tcW w:w="944" w:type="dxa"/>
            <w:vAlign w:val="center"/>
          </w:tcPr>
          <w:p w14:paraId="6765D8C2" w14:textId="313FF790" w:rsidR="00855D91" w:rsidRDefault="00855D91" w:rsidP="00855D91">
            <w:r>
              <w:t>R1</w:t>
            </w:r>
          </w:p>
        </w:tc>
        <w:tc>
          <w:tcPr>
            <w:tcW w:w="3005" w:type="dxa"/>
            <w:vAlign w:val="center"/>
          </w:tcPr>
          <w:p w14:paraId="49398330" w14:textId="7E091824" w:rsidR="00855D91" w:rsidRDefault="00855D91" w:rsidP="00855D91">
            <w:r>
              <w:t>System downtime during implementation</w:t>
            </w:r>
          </w:p>
        </w:tc>
        <w:tc>
          <w:tcPr>
            <w:tcW w:w="6111" w:type="dxa"/>
            <w:vAlign w:val="center"/>
          </w:tcPr>
          <w:p w14:paraId="3E6A93D1" w14:textId="3DF00C32" w:rsidR="00855D91" w:rsidRDefault="00855D91" w:rsidP="00855D91">
            <w:r>
              <w:t>Activate backup servers and rollback to previous stable version. Notify stakeholders immediately and switch to manual scheduling temporarily until system is restored.</w:t>
            </w:r>
          </w:p>
        </w:tc>
      </w:tr>
      <w:tr w:rsidR="00855D91" w14:paraId="3369E3F1" w14:textId="77777777" w:rsidTr="00855D91">
        <w:tc>
          <w:tcPr>
            <w:tcW w:w="944" w:type="dxa"/>
            <w:vAlign w:val="center"/>
          </w:tcPr>
          <w:p w14:paraId="643F8CB8" w14:textId="3D10C264" w:rsidR="00855D91" w:rsidRDefault="00855D91" w:rsidP="00855D91">
            <w:r>
              <w:t>R2</w:t>
            </w:r>
          </w:p>
        </w:tc>
        <w:tc>
          <w:tcPr>
            <w:tcW w:w="3005" w:type="dxa"/>
            <w:vAlign w:val="center"/>
          </w:tcPr>
          <w:p w14:paraId="750667DA" w14:textId="46FE4334" w:rsidR="00855D91" w:rsidRDefault="00855D91" w:rsidP="00855D91">
            <w:r>
              <w:t>Data breach or security vulnerability</w:t>
            </w:r>
          </w:p>
        </w:tc>
        <w:tc>
          <w:tcPr>
            <w:tcW w:w="6111" w:type="dxa"/>
            <w:vAlign w:val="center"/>
          </w:tcPr>
          <w:p w14:paraId="11CAFD73" w14:textId="236509AB" w:rsidR="00855D91" w:rsidRDefault="00855D91" w:rsidP="00855D91">
            <w:r>
              <w:t>Isolate affected systems, initiate incident response protocol, notify regulatory authorities, reset credentials, and restore data from secure backups.</w:t>
            </w:r>
          </w:p>
        </w:tc>
      </w:tr>
      <w:tr w:rsidR="00855D91" w14:paraId="7A634EB6" w14:textId="77777777" w:rsidTr="00855D91">
        <w:tc>
          <w:tcPr>
            <w:tcW w:w="944" w:type="dxa"/>
            <w:vAlign w:val="center"/>
          </w:tcPr>
          <w:p w14:paraId="005A731D" w14:textId="7630AE8C" w:rsidR="00855D91" w:rsidRDefault="00855D91" w:rsidP="00855D91">
            <w:r>
              <w:t>R3</w:t>
            </w:r>
          </w:p>
        </w:tc>
        <w:tc>
          <w:tcPr>
            <w:tcW w:w="3005" w:type="dxa"/>
            <w:vAlign w:val="center"/>
          </w:tcPr>
          <w:p w14:paraId="28FEDBDB" w14:textId="44A5315D" w:rsidR="00855D91" w:rsidRDefault="00855D91" w:rsidP="00855D91">
            <w:r>
              <w:t>Staff resistance to new system</w:t>
            </w:r>
          </w:p>
        </w:tc>
        <w:tc>
          <w:tcPr>
            <w:tcW w:w="6111" w:type="dxa"/>
            <w:vAlign w:val="center"/>
          </w:tcPr>
          <w:p w14:paraId="54451C80" w14:textId="1063840C" w:rsidR="00855D91" w:rsidRDefault="00855D91" w:rsidP="00855D91">
            <w:r>
              <w:t>Deploy additional on-site support team, provide immediate hands-on assistance, temporarily allow hybrid (manual + system) usage until adoption improves.</w:t>
            </w:r>
          </w:p>
        </w:tc>
      </w:tr>
      <w:tr w:rsidR="00855D91" w14:paraId="4D760064" w14:textId="77777777" w:rsidTr="00855D91">
        <w:tc>
          <w:tcPr>
            <w:tcW w:w="944" w:type="dxa"/>
            <w:vAlign w:val="center"/>
          </w:tcPr>
          <w:p w14:paraId="4ECF91C1" w14:textId="54CD69DE" w:rsidR="00855D91" w:rsidRDefault="00855D91" w:rsidP="00855D91">
            <w:r>
              <w:t>R4</w:t>
            </w:r>
          </w:p>
        </w:tc>
        <w:tc>
          <w:tcPr>
            <w:tcW w:w="3005" w:type="dxa"/>
            <w:vAlign w:val="center"/>
          </w:tcPr>
          <w:p w14:paraId="0C1779D9" w14:textId="67635B9D" w:rsidR="00855D91" w:rsidRDefault="00855D91" w:rsidP="00855D91">
            <w:r>
              <w:t>Inaccurate or incomplete data migration</w:t>
            </w:r>
          </w:p>
        </w:tc>
        <w:tc>
          <w:tcPr>
            <w:tcW w:w="6111" w:type="dxa"/>
            <w:vAlign w:val="center"/>
          </w:tcPr>
          <w:p w14:paraId="7BAA4069" w14:textId="69BE7A70" w:rsidR="00855D91" w:rsidRDefault="00855D91" w:rsidP="00855D91">
            <w:r>
              <w:t>Roll back to backup dataset, pause system usage, re-run migration after validation, and manually verify critical records before go-live.</w:t>
            </w:r>
          </w:p>
        </w:tc>
      </w:tr>
      <w:tr w:rsidR="00855D91" w14:paraId="4F08E07C" w14:textId="77777777" w:rsidTr="00855D91">
        <w:tc>
          <w:tcPr>
            <w:tcW w:w="944" w:type="dxa"/>
            <w:vAlign w:val="center"/>
          </w:tcPr>
          <w:p w14:paraId="42F9ED18" w14:textId="4B6C03D0" w:rsidR="00855D91" w:rsidRDefault="00855D91" w:rsidP="00855D91">
            <w:r>
              <w:t>R5</w:t>
            </w:r>
          </w:p>
        </w:tc>
        <w:tc>
          <w:tcPr>
            <w:tcW w:w="3005" w:type="dxa"/>
            <w:vAlign w:val="center"/>
          </w:tcPr>
          <w:p w14:paraId="090999B9" w14:textId="09DB1656" w:rsidR="00855D91" w:rsidRDefault="00855D91" w:rsidP="00855D91">
            <w:r>
              <w:t>Workflow disruption during transition</w:t>
            </w:r>
          </w:p>
        </w:tc>
        <w:tc>
          <w:tcPr>
            <w:tcW w:w="6111" w:type="dxa"/>
            <w:vAlign w:val="center"/>
          </w:tcPr>
          <w:p w14:paraId="505B062E" w14:textId="34F49791" w:rsidR="00855D91" w:rsidRDefault="00855D91" w:rsidP="00855D91">
            <w:r>
              <w:t>Revert to legacy workflows temporarily, implement phased rollout, assign supervisors to monitor operations and resolve issues in real-time.</w:t>
            </w:r>
          </w:p>
        </w:tc>
      </w:tr>
      <w:tr w:rsidR="00855D91" w14:paraId="4A8896ED" w14:textId="77777777" w:rsidTr="00855D91">
        <w:tc>
          <w:tcPr>
            <w:tcW w:w="944" w:type="dxa"/>
            <w:vAlign w:val="center"/>
          </w:tcPr>
          <w:p w14:paraId="27D6FBBA" w14:textId="2667639A" w:rsidR="00855D91" w:rsidRDefault="00855D91" w:rsidP="00855D91">
            <w:r>
              <w:t>R6</w:t>
            </w:r>
          </w:p>
        </w:tc>
        <w:tc>
          <w:tcPr>
            <w:tcW w:w="3005" w:type="dxa"/>
            <w:vAlign w:val="center"/>
          </w:tcPr>
          <w:p w14:paraId="7D83D4DA" w14:textId="6764E130" w:rsidR="00855D91" w:rsidRDefault="00855D91" w:rsidP="00855D91">
            <w:r>
              <w:t>Poor user adoption (patients/staff)</w:t>
            </w:r>
          </w:p>
        </w:tc>
        <w:tc>
          <w:tcPr>
            <w:tcW w:w="6111" w:type="dxa"/>
            <w:vAlign w:val="center"/>
          </w:tcPr>
          <w:p w14:paraId="45899792" w14:textId="241FCAE7" w:rsidR="00855D91" w:rsidRDefault="00855D91" w:rsidP="00855D91">
            <w:r>
              <w:t>Launch emergency awareness campaigns, provide quick training sessions, introduce helpdesk support, and simplify system interfaces if required.</w:t>
            </w:r>
          </w:p>
        </w:tc>
      </w:tr>
      <w:tr w:rsidR="00855D91" w14:paraId="3BAD845C" w14:textId="77777777" w:rsidTr="00855D91">
        <w:tc>
          <w:tcPr>
            <w:tcW w:w="944" w:type="dxa"/>
            <w:vAlign w:val="center"/>
          </w:tcPr>
          <w:p w14:paraId="0F92D981" w14:textId="72B7B8F0" w:rsidR="00855D91" w:rsidRDefault="00855D91" w:rsidP="00855D91">
            <w:r>
              <w:t>R8</w:t>
            </w:r>
          </w:p>
        </w:tc>
        <w:tc>
          <w:tcPr>
            <w:tcW w:w="3005" w:type="dxa"/>
            <w:vAlign w:val="center"/>
          </w:tcPr>
          <w:p w14:paraId="0FAEE4C3" w14:textId="0D3EB1CC" w:rsidR="00855D91" w:rsidRDefault="00855D91" w:rsidP="00855D91">
            <w:r>
              <w:t>Resource shortages during peak time</w:t>
            </w:r>
          </w:p>
        </w:tc>
        <w:tc>
          <w:tcPr>
            <w:tcW w:w="6111" w:type="dxa"/>
            <w:vAlign w:val="center"/>
          </w:tcPr>
          <w:p w14:paraId="438AB779" w14:textId="39379416" w:rsidR="00855D91" w:rsidRDefault="00855D91" w:rsidP="00855D91">
            <w:r>
              <w:t>Reallocate resources dynamically, prioritize critical patients, temporarily extend working hours or redistribute workload across departments.</w:t>
            </w:r>
          </w:p>
        </w:tc>
      </w:tr>
    </w:tbl>
    <w:p w14:paraId="364C35FB" w14:textId="77777777" w:rsidR="00D46B5C" w:rsidRDefault="00D46B5C"/>
    <w:sectPr w:rsidR="00D4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91"/>
    <w:rsid w:val="004952EF"/>
    <w:rsid w:val="00855D91"/>
    <w:rsid w:val="00CF79C4"/>
    <w:rsid w:val="00D46B5C"/>
    <w:rsid w:val="00E11CCF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E350"/>
  <w15:chartTrackingRefBased/>
  <w15:docId w15:val="{0E20A015-09A3-4A77-B859-E6F2B780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5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</cp:revision>
  <dcterms:created xsi:type="dcterms:W3CDTF">2026-05-01T20:11:00Z</dcterms:created>
  <dcterms:modified xsi:type="dcterms:W3CDTF">2026-05-01T20:11:00Z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df3b2917-d0b1-4f7f-a38a-7fb5c8000324</vt:lpwstr>
  </property>
</Properties>
</file>