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60" w:before="0" w:line="259" w:lineRule="auto"/>
        <w:ind/>
        <w:rPr>
          <w:b/>
          <w:bCs/>
        </w:rPr>
      </w:pPr>
      <w:r>
        <w:rPr>
          <w:b/>
          <w:bCs/>
        </w:rPr>
        <w:t xml:space="preserve">Introdução</w:t>
      </w:r>
      <w:r>
        <w:rPr>
          <w:b/>
          <w:bCs/>
        </w:rPr>
      </w:r>
    </w:p>
    <w:p>
      <w:pPr>
        <w:pBdr/>
        <w:spacing w:after="160" w:before="0" w:line="259" w:lineRule="auto"/>
        <w:ind/>
        <w:rPr/>
      </w:pPr>
      <w:r>
        <w:t xml:space="preserve">A </w:t>
      </w:r>
      <w:r>
        <w:rPr>
          <w:lang w:val="en-US"/>
        </w:rPr>
      </w:r>
      <w:r>
        <w:t xml:space="preserve">base de dados preocupa-se apenas com a vertente do serviço ao domicíl</w:t>
      </w:r>
      <w:r>
        <w:t xml:space="preserve">io e foi criada com o objetivo de armazenar todos os dados necessários para a realização deste serviço. Além disso, foi otimizada para garantir facilidade de uso e conformidade com as regras e restrições propostas, de forma a evitar o armazenamento de info</w:t>
      </w:r>
      <w:r>
        <w:t xml:space="preserve">rmações desnecessárias ou irrelevantes. Também considerámos a possibilidade de que alguns dados possam vir a ser necessários no futuro para fins estatísticos ou legais, como informações de pagamento, mas isso será esclarecido em mais detalhe mais à frente.</w:t>
      </w:r>
      <w:r/>
    </w:p>
    <w:p>
      <w:pPr>
        <w:pBdr/>
        <w:spacing w:after="160" w:before="0" w:line="259" w:lineRule="auto"/>
        <w:ind/>
        <w:rPr>
          <w:b/>
          <w:bCs/>
        </w:rPr>
      </w:pPr>
      <w:r>
        <w:rPr>
          <w:b/>
          <w:bCs/>
        </w:rPr>
        <w:t xml:space="preserve">Descrição da Clínica</w:t>
      </w:r>
      <w:r>
        <w:rPr>
          <w:b/>
          <w:bCs/>
        </w:rPr>
      </w:r>
    </w:p>
    <w:p>
      <w:pPr>
        <w:pBdr/>
        <w:spacing w:after="160" w:before="0" w:line="259" w:lineRule="auto"/>
        <w:ind/>
        <w:rPr/>
      </w:pPr>
      <w:r>
        <w:t xml:space="preserve">Vamos assumir o cenário de um cliente novo que precisa agendar um conjunto de vacinas trianuais para o seu gato. Este cliente deve entrar em contato com a c</w:t>
      </w:r>
      <w:r>
        <w:t xml:space="preserve">línica através de um telemóvel ou email e fornecer uma série de dados necessários. Para adicioná-lo à base de dados, é indispensável dispor de pelo me</w:t>
      </w:r>
      <w:r>
        <w:t xml:space="preserve">base</w:t>
      </w:r>
      <w:r>
        <w:t xml:space="preserve"> um método de contato futuro (email ou telemóvel), o seu nome, o seu número de Cartão de Cidadão (CC) e</w:t>
      </w:r>
      <w:r>
        <w:t xml:space="preserve"> as informações de pelo menos um animal, pois um cliente só é relevante para a base de dados se tiver ao menos um animal associado. No futuro, será possível associar mais formas de contato ou animais ao mesmo cliente, mas, inicialmente, basta o mencionado.</w:t>
      </w:r>
      <w:r/>
    </w:p>
    <w:p>
      <w:pPr>
        <w:pBdr/>
        <w:spacing w:after="160" w:before="0" w:line="259" w:lineRule="auto"/>
        <w:ind/>
        <w:rPr/>
      </w:pPr>
      <w:r>
        <w:t xml:space="preserve">Após o cliente e o animal estarem registados na base de dados, ele pode finalmente agendar um serviço para o s</w:t>
      </w:r>
      <w:r>
        <w:t xml:space="preserve">eu domicílio. Para isso, será necessário associar uma localização (para os médicos saberem para onde se deslocar), uma data e hora, o animal em questão (apenas um animal por agendamento) e, por fim, o serviço a ser realizado, neste caso, vacinas trianuais.</w:t>
      </w:r>
      <w:r/>
    </w:p>
    <w:p>
      <w:pPr>
        <w:pBdr/>
        <w:spacing w:after="160" w:before="0" w:line="259" w:lineRule="auto"/>
        <w:ind/>
        <w:rPr/>
      </w:pPr>
      <w:r>
        <w:t xml:space="preserve">Com todas essas informações definidas, podemos associar os médicos veterinários necessários ao agendamento. Um agendamento precisa ter pelo menos um médico veterinário associado para que</w:t>
      </w:r>
      <w:r>
        <w:t xml:space="preserve"> faça sentido. O serviço fornecido pela clínica é bastante simples, por isso, todos os médicos são veterinários. A base de dados também garante que, ao associar um veterinário a um agendamento, este não tenha outro agendamento com horário sobreposto.</w:t>
      </w:r>
      <w:r/>
    </w:p>
    <w:p>
      <w:pPr>
        <w:pBdr/>
        <w:spacing w:after="160" w:before="0" w:line="259" w:lineRule="auto"/>
        <w:ind/>
        <w:rPr>
          <w:b/>
          <w:bCs/>
        </w:rPr>
      </w:pPr>
      <w:r>
        <w:rPr>
          <w:b/>
          <w:bCs/>
        </w:rPr>
        <w:t xml:space="preserve">Funcionamento da Base de Dados</w:t>
      </w:r>
      <w:r>
        <w:rPr>
          <w:b/>
          <w:bCs/>
        </w:rPr>
      </w:r>
    </w:p>
    <w:p>
      <w:pPr>
        <w:pBdr/>
        <w:spacing w:after="160" w:before="0" w:line="259" w:lineRule="auto"/>
        <w:ind/>
        <w:rPr>
          <w:b/>
          <w:bCs/>
        </w:rPr>
      </w:pPr>
      <w:r>
        <w:rPr>
          <w:b/>
          <w:bCs/>
        </w:rPr>
        <w:t xml:space="preserve">Tabela "Serviço"</w:t>
      </w:r>
      <w:r>
        <w:rPr>
          <w:b/>
          <w:bCs/>
        </w:rPr>
      </w:r>
    </w:p>
    <w:p>
      <w:pPr>
        <w:pBdr/>
        <w:spacing w:after="160" w:before="0" w:line="259" w:lineRule="auto"/>
        <w:ind/>
        <w:rPr/>
      </w:pPr>
      <w:r>
        <w:t xml:space="preserve">Um serviço na base de dados é definido como um conjunto de vacinas ou consultas predefinidas. Essa decisão foi t</w:t>
      </w:r>
      <w:r>
        <w:t xml:space="preserve">omada para simplificar a reutilização de serviços comuns, como, por exemplo, o caso das vacinas trianuais. Estas consistem, essencialmente, em um conjunto de vacinas. Para evitar ter que adicionar todas as vacinas uma a uma em cada agendamento, criámos um </w:t>
      </w:r>
      <w:r>
        <w:rPr>
          <w:i/>
          <w:iCs/>
        </w:rPr>
        <w:t xml:space="preserve">preset</w:t>
      </w:r>
      <w:r>
        <w:t xml:space="preserve">. No entanto, caso nenhum dos </w:t>
      </w:r>
      <w:r>
        <w:rPr>
          <w:i/>
          <w:iCs/>
        </w:rPr>
        <w:t xml:space="preserve">presets</w:t>
      </w:r>
      <w:r>
        <w:t xml:space="preserve"> existentes atenda à necessidade do cliente, é possível criar um novo serviço ou modificar os antigos.</w:t>
      </w:r>
      <w:r/>
    </w:p>
    <w:p>
      <w:pPr>
        <w:pBdr/>
        <w:spacing w:after="160" w:before="0" w:line="259" w:lineRule="auto"/>
        <w:ind/>
        <w:rPr>
          <w:b/>
          <w:bCs/>
        </w:rPr>
      </w:pPr>
      <w:r>
        <w:rPr>
          <w:b/>
          <w:bCs/>
        </w:rPr>
        <w:t xml:space="preserve">Pagamentos</w:t>
      </w:r>
      <w:r>
        <w:rPr>
          <w:b/>
          <w:bCs/>
        </w:rPr>
      </w:r>
    </w:p>
    <w:p>
      <w:pPr>
        <w:pBdr/>
        <w:spacing w:after="160" w:before="0" w:line="259" w:lineRule="auto"/>
        <w:ind/>
        <w:rPr/>
      </w:pPr>
      <w:r>
        <w:t xml:space="preserve">Por fim, é necessário compreender o processo de pagamento. Sempre que um agendamento é definido, é criada uma tabela à parte para o pagamento associado a esse agendamento. Esse pagamento ainda não é efetuado</w:t>
      </w:r>
      <w:r>
        <w:t xml:space="preserve">, pois, na clínica, o cliente realiza o pagamento apenas após o serviço ser realizado. Durante esse período, o cliente pode alterar o serviço ou a localização, o que implica na atualização automática do preço até a hora do serviço. Quando o pagamento</w:t>
      </w:r>
      <w:r>
        <w:t xml:space="preserve"> é finalizado, ele não pode mais ser alterado. Mesmo que o agendamento seja posteriormente eliminado da base de dados, os dados referentes ao pagamento são mantidos por motivos legais, para garantir o histórico de todas as transações realizadas na clínica.</w:t>
      </w:r>
      <w:r/>
    </w:p>
    <w:p>
      <w:pPr>
        <w:pBdr/>
        <w:spacing w:after="160" w:before="0" w:line="259" w:lineRule="auto"/>
        <w:ind/>
        <w:rPr/>
      </w:pPr>
      <w:r>
        <w:t xml:space="preserve">Com as informações acima, temos uma ideia superficial do funcionamento da clínica e do seu sistema de base de dados. Nos próximos passos, resumiremos todas as restrições originadas desta descrição e como lidamos com elas no sistema.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Restrições e Implementações</w:t>
      </w:r>
      <w:r>
        <w:rPr>
          <w:b/>
          <w:bCs/>
        </w:rPr>
      </w:r>
    </w:p>
    <w:p>
      <w:pPr>
        <w:pStyle w:val="826"/>
        <w:numPr>
          <w:ilvl w:val="0"/>
          <w:numId w:val="6"/>
        </w:numPr>
        <w:pBdr/>
        <w:spacing w:after="160" w:before="0" w:line="259" w:lineRule="auto"/>
        <w:ind/>
        <w:rPr/>
      </w:pPr>
      <w:r>
        <w:t xml:space="preserve">O cliente precisa de ter pelo menos um número de telemóvel ou email associado.</w:t>
      </w:r>
      <w:r/>
    </w:p>
    <w:p>
      <w:pPr>
        <w:pStyle w:val="826"/>
        <w:numPr>
          <w:ilvl w:val="0"/>
          <w:numId w:val="6"/>
        </w:numPr>
        <w:pBdr/>
        <w:spacing w:after="160" w:before="0" w:line="259" w:lineRule="auto"/>
        <w:ind/>
        <w:rPr/>
      </w:pPr>
      <w:r>
        <w:t xml:space="preserve">Um cliente precisa de ter pelo menos um animal inicialmente para ser relevante.</w:t>
      </w:r>
      <w:r/>
    </w:p>
    <w:p>
      <w:pPr>
        <w:pStyle w:val="826"/>
        <w:numPr>
          <w:ilvl w:val="0"/>
          <w:numId w:val="6"/>
        </w:numPr>
        <w:pBdr/>
        <w:spacing w:after="160" w:before="0" w:line="259" w:lineRule="auto"/>
        <w:ind/>
        <w:rPr/>
      </w:pPr>
      <w:r>
        <w:t xml:space="preserve">Um agendamento precisa de ter pelo menos um veterinário.</w:t>
      </w:r>
      <w:r/>
    </w:p>
    <w:p>
      <w:pPr>
        <w:pStyle w:val="826"/>
        <w:numPr>
          <w:ilvl w:val="0"/>
          <w:numId w:val="6"/>
        </w:numPr>
        <w:pBdr/>
        <w:spacing w:after="160" w:before="0" w:line="259" w:lineRule="auto"/>
        <w:ind/>
        <w:rPr/>
      </w:pPr>
      <w:r>
        <w:t xml:space="preserve">Um serviço precisa de ter pelo menos uma consulta ou vacina.</w:t>
      </w:r>
      <w:r/>
    </w:p>
    <w:p>
      <w:pPr>
        <w:pStyle w:val="826"/>
        <w:numPr>
          <w:ilvl w:val="0"/>
          <w:numId w:val="6"/>
        </w:numPr>
        <w:pBdr/>
        <w:spacing w:after="160" w:before="0" w:line="259" w:lineRule="auto"/>
        <w:ind/>
        <w:rPr/>
      </w:pPr>
      <w:r>
        <w:t xml:space="preserve">Um veterinário não pode ter horários sobrepostos.</w:t>
      </w:r>
      <w:r/>
    </w:p>
    <w:p>
      <w:pPr>
        <w:pStyle w:val="826"/>
        <w:numPr>
          <w:ilvl w:val="0"/>
          <w:numId w:val="6"/>
        </w:numPr>
        <w:pBdr/>
        <w:spacing w:after="160" w:before="0" w:line="259" w:lineRule="auto"/>
        <w:ind/>
        <w:rPr/>
      </w:pPr>
      <w:r>
        <w:t xml:space="preserve">A taxa de deslocamento é uma função que depende da distância do domicílio até à clínica.</w:t>
      </w:r>
      <w:r/>
    </w:p>
    <w:p>
      <w:pPr>
        <w:pStyle w:val="826"/>
        <w:numPr>
          <w:ilvl w:val="0"/>
          <w:numId w:val="6"/>
        </w:numPr>
        <w:pBdr/>
        <w:spacing w:after="160" w:before="0" w:line="259" w:lineRule="auto"/>
        <w:ind/>
        <w:rPr/>
      </w:pPr>
      <w:r>
        <w:t xml:space="preserve">O valor total do serviço é a soma do valor de todas as vacinas e consultas associadas.</w:t>
      </w:r>
      <w:r/>
    </w:p>
    <w:p>
      <w:pPr>
        <w:pStyle w:val="826"/>
        <w:numPr>
          <w:ilvl w:val="0"/>
          <w:numId w:val="6"/>
        </w:numPr>
        <w:pBdr/>
        <w:spacing w:after="160" w:before="0" w:line="259" w:lineRule="auto"/>
        <w:ind/>
        <w:rPr/>
      </w:pPr>
      <w:r>
        <w:t xml:space="preserve">O valor total do pagamento é a soma do valor total do serviço e da taxa de deslocamento.</w:t>
      </w:r>
      <w:r/>
    </w:p>
    <w:p>
      <w:pPr>
        <w:pStyle w:val="826"/>
        <w:numPr>
          <w:ilvl w:val="0"/>
          <w:numId w:val="6"/>
        </w:numPr>
        <w:pBdr/>
        <w:spacing w:after="160" w:before="0" w:line="259" w:lineRule="auto"/>
        <w:ind/>
        <w:rPr/>
      </w:pPr>
      <w:r>
        <w:t xml:space="preserve">Um animal não pode ter dois agendamentos em horários sobrepostos.</w:t>
      </w:r>
      <w:r/>
    </w:p>
    <w:p>
      <w:pPr>
        <w:pBdr/>
        <w:spacing/>
        <w:ind/>
        <w:rPr/>
      </w:pPr>
      <w:r>
        <w:t xml:space="preserve">A 1ª e a 2ª restrição são garantidas utilizando a função definirNovoCliente. Em vez de utilizarmos manualmente </w:t>
      </w:r>
      <w:r>
        <w:rPr>
          <w:i/>
          <w:iCs/>
        </w:rPr>
        <w:t xml:space="preserve">Insert Into Pessoa</w:t>
      </w:r>
      <w:r>
        <w:t xml:space="preserve"> e depois </w:t>
      </w:r>
      <w:r>
        <w:rPr>
          <w:i/>
          <w:iCs/>
        </w:rPr>
        <w:t xml:space="preserve">Insert Into Cliente</w:t>
      </w:r>
      <w:r>
        <w:t xml:space="preserve">, </w:t>
      </w:r>
      <w:r>
        <w:rPr>
          <w:i/>
          <w:iCs/>
        </w:rPr>
        <w:t xml:space="preserve">Insert Into Animal</w:t>
      </w:r>
      <w:r>
        <w:t xml:space="preserve">, </w:t>
      </w:r>
      <w:r>
        <w:rPr>
          <w:i/>
          <w:iCs/>
        </w:rPr>
        <w:t xml:space="preserve">Insert Into Telemóvel</w:t>
      </w:r>
      <w:r>
        <w:t xml:space="preserve"> e </w:t>
      </w:r>
      <w:r>
        <w:rPr>
          <w:i/>
          <w:iCs/>
        </w:rPr>
        <w:t xml:space="preserve">Insert Into Email</w:t>
      </w:r>
      <w:r>
        <w:t xml:space="preserve">, podemos fazer tudo isso com uma única função. Esta verifica se nos seus parâmetros foram m</w:t>
      </w:r>
      <w:r>
        <w:t xml:space="preserve">encionados pelo menos um telemóvel ou email e um animal e a sua espécie, garantindo as duas restrições. Essa função não só garante as restrições mencionadas, como também facilita muito a sintaxe para o pessoal que vai futuramente mexer nesta base de dados.</w:t>
      </w:r>
      <w:r/>
    </w:p>
    <w:p>
      <w:pPr>
        <w:pBdr/>
        <w:spacing/>
        <w:ind/>
        <w:rPr/>
      </w:pPr>
      <w:r>
        <w:t xml:space="preserve">A 1ª restrição também e reforçada por um trigger </w:t>
      </w:r>
      <w:r>
        <w:t xml:space="preserve">validarRemocaoContactos</w:t>
      </w:r>
      <w:r>
        <w:t xml:space="preserve"> que corre sempre que haja algum delete nas tabelas do telemóvel ou email que apenas verifica se por acaso não estamos a remover o </w:t>
      </w:r>
      <w:r>
        <w:t xml:space="preserve">último</w:t>
      </w:r>
      <w:r>
        <w:t xml:space="preserve"> contacto dum cliente, porque sempre </w:t>
      </w:r>
      <w:r>
        <w:t xml:space="preserve">convém</w:t>
      </w:r>
      <w:r>
        <w:t xml:space="preserve"> termos alguma maneira de contactar os clientes.</w:t>
      </w:r>
      <w:r/>
    </w:p>
    <w:p>
      <w:pPr>
        <w:pBdr/>
        <w:spacing w:after="160" w:before="0" w:line="259" w:lineRule="auto"/>
        <w:ind/>
        <w:rPr/>
      </w:pPr>
      <w:r>
        <w:t xml:space="preserve">A 3ª, a 4ª e a 9ª</w:t>
      </w:r>
      <w:r>
        <w:t xml:space="preserve"> </w:t>
      </w:r>
      <w:r>
        <w:t xml:space="preserve">restrição são garantidas a partir da </w:t>
      </w:r>
      <w:r>
        <w:rPr>
          <w:i/>
          <w:iCs/>
        </w:rPr>
        <w:t xml:space="preserve">stored procedure</w:t>
      </w:r>
      <w:r>
        <w:t xml:space="preserve"> definirAgendamento. Esta </w:t>
      </w:r>
      <w:r>
        <w:rPr>
          <w:i/>
          <w:iCs/>
        </w:rPr>
        <w:t xml:space="preserve">procedure</w:t>
      </w:r>
      <w:r>
        <w:t xml:space="preserve"> é o coração da base de dados. Requer todos os dados necessários para definir o agendamento em si, mas também requer um veterinário inicial e depois precisa de um serviço</w:t>
      </w:r>
      <w:r>
        <w:t xml:space="preserve">. Verifica também logo se o animal associado já tem algum agendamento com um horário sobreposto se tiver manda o utilizador repensar as suas escolhas na vida</w:t>
      </w:r>
      <w:r>
        <w:t xml:space="preserve">. Se já tivermos o </w:t>
      </w:r>
      <w:r>
        <w:rPr>
          <w:i/>
          <w:iCs/>
        </w:rPr>
        <w:t xml:space="preserve">preset</w:t>
      </w:r>
      <w:r>
        <w:t xml:space="preserve"> do serviço necessário criado, basta apenas passarmos o id do serviço existente como parâmetro. Mas, se o serviço não </w:t>
      </w:r>
      <w:r>
        <w:t xml:space="preserve">existir ainda, temos de passar o nome do serviço e depois uma consulta, vacina ou ambos, e os seus valores respetivos. Depois disso, são criados o agendamento, o serviço, a consulta e a vacina de uma vez, evitando, mais uma vez, uma série desnecessária de </w:t>
      </w:r>
      <w:r>
        <w:rPr>
          <w:i/>
          <w:iCs/>
        </w:rPr>
        <w:t xml:space="preserve">Inserts Into</w:t>
      </w:r>
      <w:r>
        <w:t xml:space="preserve">.</w:t>
      </w:r>
      <w:r/>
    </w:p>
    <w:p>
      <w:pPr>
        <w:pBdr/>
        <w:spacing w:after="160" w:before="0" w:line="259" w:lineRule="auto"/>
        <w:ind/>
        <w:rPr/>
      </w:pPr>
      <w:r>
        <w:t xml:space="preserve">A 5ª restrição é garantida pelo definirAgendamento também, porque, quando criamos o agendamento com um veterinário inicial, verificamos a disponibilidade dele através </w:t>
      </w:r>
      <w:r>
        <w:t xml:space="preserve">de uma outra função, "validarSobreposicao". Esta restrição também é garantida pela função AssociarVeterinarioAoAgendamento. Mais uma vez, em vez de permitir associar veterinários manualmente ao agendamento, fazemos isso através da função, que não só faz o </w:t>
      </w:r>
      <w:r>
        <w:rPr>
          <w:i/>
          <w:iCs/>
        </w:rPr>
        <w:t xml:space="preserve">insert</w:t>
      </w:r>
      <w:r>
        <w:t xml:space="preserve"> necessário como verifica se o veterinário em questão tem disponibilidade ou não.</w:t>
      </w:r>
      <w:r/>
    </w:p>
    <w:p>
      <w:pPr>
        <w:pBdr/>
        <w:spacing w:after="160" w:before="0" w:line="259" w:lineRule="auto"/>
        <w:ind/>
        <w:rPr/>
      </w:pPr>
      <w:r>
        <w:t xml:space="preserve">A 6ª restrição é garantida através de um </w:t>
      </w:r>
      <w:r>
        <w:rPr>
          <w:i/>
          <w:iCs/>
        </w:rPr>
        <w:t xml:space="preserve">trigger</w:t>
      </w:r>
      <w:r>
        <w:t xml:space="preserve"> atualizarTaxaDeslocamento, que é chamado antes de qualquer </w:t>
      </w:r>
      <w:r>
        <w:rPr>
          <w:i/>
          <w:iCs/>
        </w:rPr>
        <w:t xml:space="preserve">insert</w:t>
      </w:r>
      <w:r>
        <w:t xml:space="preserve"> ou </w:t>
      </w:r>
      <w:r>
        <w:rPr>
          <w:i/>
          <w:iCs/>
        </w:rPr>
        <w:t xml:space="preserve">update</w:t>
      </w:r>
      <w:r>
        <w:t xml:space="preserve"> na tabela localização. O cliente </w:t>
      </w:r>
      <w:r>
        <w:t xml:space="preserve">pode sempre mudar o endereço e, consequentemente, a distância, daí atualizamos a taxa de deslocamento. A fórmula de cálculo é simples: distância * 2 se a distância for menor que 1 km, distância * 3 se for menor que 5 km e distância * 4 nos restantes casos.</w:t>
      </w:r>
      <w:r/>
    </w:p>
    <w:p>
      <w:pPr>
        <w:pBdr/>
        <w:spacing w:after="160" w:before="0" w:line="259" w:lineRule="auto"/>
        <w:ind/>
        <w:rPr/>
      </w:pPr>
      <w:r>
        <w:t xml:space="preserve">A 7ª restrição é garantida através de um outro </w:t>
      </w:r>
      <w:r>
        <w:rPr>
          <w:i/>
          <w:iCs/>
        </w:rPr>
        <w:t xml:space="preserve">trigger</w:t>
      </w:r>
      <w:r>
        <w:t xml:space="preserve">, atualizarValorTotalServico. Este passa por todas as consultas e vacinas associadas e depois soma tudo logo após qualquer </w:t>
      </w:r>
      <w:r>
        <w:rPr>
          <w:i/>
          <w:iCs/>
        </w:rPr>
        <w:t xml:space="preserve">insert</w:t>
      </w:r>
      <w:r>
        <w:t xml:space="preserve">, </w:t>
      </w:r>
      <w:r>
        <w:rPr>
          <w:i/>
          <w:iCs/>
        </w:rPr>
        <w:t xml:space="preserve">update</w:t>
      </w:r>
      <w:r>
        <w:t xml:space="preserve"> ou </w:t>
      </w:r>
      <w:r>
        <w:rPr>
          <w:i/>
          <w:iCs/>
        </w:rPr>
        <w:t xml:space="preserve">delete</w:t>
      </w:r>
      <w:r>
        <w:t xml:space="preserve"> nas tabelas serviço_consulta ou serviço_vacina.</w:t>
      </w:r>
      <w:r/>
    </w:p>
    <w:p>
      <w:pPr>
        <w:pBdr/>
        <w:spacing w:after="160" w:before="0" w:line="259" w:lineRule="auto"/>
        <w:ind/>
        <w:rPr/>
      </w:pPr>
      <w:r>
        <w:t xml:space="preserve">A 8ª restrição é garantida através de um conjunto de </w:t>
      </w:r>
      <w:r>
        <w:rPr>
          <w:i/>
          <w:iCs/>
        </w:rPr>
        <w:t xml:space="preserve">triggers</w:t>
      </w:r>
      <w:r>
        <w:t xml:space="preserve"> e funções: atualizarPagamentoTotalPeloServico</w:t>
      </w:r>
      <w:r>
        <w:t xml:space="preserve">,</w:t>
      </w:r>
      <w:r>
        <w:t xml:space="preserve"> atualizarPagamentoTotalPelaLocalizacao</w:t>
      </w:r>
      <w:r>
        <w:t xml:space="preserve"> e </w:t>
      </w:r>
      <w:r>
        <w:t xml:space="preserve">atualizarPagamentoPorRefLocal</w:t>
      </w:r>
      <w:r>
        <w:t xml:space="preserve">. Estas </w:t>
      </w:r>
      <w:r>
        <w:t xml:space="preserve">três</w:t>
      </w:r>
      <w:r>
        <w:t xml:space="preserve"> funções são chamadas sempre que haja algum </w:t>
      </w:r>
      <w:r>
        <w:rPr>
          <w:i/>
          <w:iCs/>
        </w:rPr>
        <w:t xml:space="preserve">update</w:t>
      </w:r>
      <w:r>
        <w:t xml:space="preserve"> no serviço</w:t>
      </w:r>
      <w:r>
        <w:t xml:space="preserve">,</w:t>
      </w:r>
      <w:r>
        <w:t xml:space="preserve"> na localização</w:t>
      </w:r>
      <w:r>
        <w:t xml:space="preserve"> ou quando trocamos o ref_local no agendamento</w:t>
      </w:r>
      <w:r>
        <w:t xml:space="preserve">, respetivamente. </w:t>
      </w:r>
      <w:r>
        <w:t xml:space="preserve">As três</w:t>
      </w:r>
      <w:r>
        <w:t xml:space="preserve"> têm a mesma ideia de somar os valores da tabela serviço e da tabela localização. Contudo, como podem haver vários agendamentos para o mesmo serviço e mais algumas complicações técnicas, decidiu-se que o </w:t>
      </w:r>
      <w:r>
        <w:t xml:space="preserve">código ficaria muito mais percetível e compreensível se a implementação fosse separada em duas funções semelhantes, mas que começam a sua procura de tabelas de partida diferentes.</w:t>
      </w:r>
      <w:r/>
    </w:p>
    <w:p>
      <w:pPr>
        <w:pBdr/>
        <w:spacing w:after="160" w:before="0" w:line="259" w:lineRule="auto"/>
        <w:ind/>
        <w:rPr/>
      </w:pPr>
      <w:r>
        <w:t xml:space="preserve">Por fim, temos ainda algumas funções que não são indispensáveis para a base de dados e foram criadas apenas por questões de estética e simplicidade de leitura e utilização futura. Estas funções têm funcionalidades bastante óbvias e simples:</w:t>
      </w:r>
      <w:r/>
    </w:p>
    <w:p>
      <w:pPr>
        <w:numPr>
          <w:ilvl w:val="0"/>
          <w:numId w:val="7"/>
        </w:numPr>
        <w:pBdr/>
        <w:spacing w:after="160" w:before="0" w:line="259" w:lineRule="auto"/>
        <w:ind/>
        <w:rPr/>
      </w:pPr>
      <w:r>
        <w:t xml:space="preserve">A função criarVeterinario serve para evitar fazer </w:t>
      </w:r>
      <w:r>
        <w:rPr>
          <w:i/>
          <w:iCs/>
        </w:rPr>
        <w:t xml:space="preserve">INSERT INTO pessoa</w:t>
      </w:r>
      <w:r>
        <w:t xml:space="preserve"> e depois </w:t>
      </w:r>
      <w:r>
        <w:rPr>
          <w:i/>
          <w:iCs/>
        </w:rPr>
        <w:t xml:space="preserve">INSERT INTO veterenario</w:t>
      </w:r>
      <w:r>
        <w:t xml:space="preserve">.</w:t>
      </w:r>
      <w:r/>
    </w:p>
    <w:p>
      <w:pPr>
        <w:numPr>
          <w:ilvl w:val="0"/>
          <w:numId w:val="7"/>
        </w:numPr>
        <w:pBdr/>
        <w:spacing w:after="160" w:before="0" w:line="259" w:lineRule="auto"/>
        <w:ind/>
        <w:rPr/>
      </w:pPr>
      <w:r>
        <w:t xml:space="preserve">A função atualizarPagamento serve para facilitar a finalização do pagamento e faz apenas um </w:t>
      </w:r>
      <w:r>
        <w:rPr>
          <w:i/>
          <w:iCs/>
        </w:rPr>
        <w:t xml:space="preserve">UPDATE</w:t>
      </w:r>
      <w:r>
        <w:t xml:space="preserve"> com os valores fornecidos, melhorando a sintaxe.</w:t>
      </w:r>
      <w:r/>
    </w:p>
    <w:p>
      <w:pPr>
        <w:numPr>
          <w:ilvl w:val="0"/>
          <w:numId w:val="7"/>
        </w:numPr>
        <w:pBdr/>
        <w:spacing w:after="160" w:before="0" w:line="259" w:lineRule="auto"/>
        <w:ind/>
        <w:rPr/>
      </w:pPr>
      <w:r>
        <w:t xml:space="preserve">As funções adicionarConsultasAoServico e adicionarVacinaAoServico fazem apenas </w:t>
      </w:r>
      <w:r>
        <w:rPr>
          <w:i/>
          <w:iCs/>
        </w:rPr>
        <w:t xml:space="preserve">inserts</w:t>
      </w:r>
      <w:r>
        <w:t xml:space="preserve"> nas tabelas serviço_consulta e serviço_vacina, respetivamente, e, mais uma vez, servem apenas a um propósito estético.</w:t>
      </w:r>
      <w:r/>
    </w:p>
    <w:p>
      <w:pPr>
        <w:pBdr/>
        <w:spacing w:after="160" w:before="0" w:line="259" w:lineRule="auto"/>
        <w:ind/>
        <w:rPr/>
      </w:pPr>
      <w:r>
        <w:t xml:space="preserve">Nota: Estas não foram todas as restrições de integridade, apenas aquelas que tivemos que resolver utilizando funções, stored procedures ou triggers. O resto das restrições são mencionadas no modelo relacional.</w:t>
      </w:r>
      <w:r/>
    </w:p>
    <w:p>
      <w:pPr>
        <w:pBdr/>
        <w:spacing/>
        <w:ind/>
        <w:rPr/>
      </w:pPr>
      <w:r>
        <w:t xml:space="preserve">Ainda temos duas vistas, a </w:t>
      </w:r>
      <w:r>
        <w:t xml:space="preserve">infoParaVeterinarios</w:t>
      </w:r>
      <w:r>
        <w:t xml:space="preserve"> e a </w:t>
      </w:r>
      <w:r>
        <w:t xml:space="preserve">infoParaClientes</w:t>
      </w:r>
      <w:r>
        <w:t xml:space="preserve"> estas vistas te</w:t>
      </w:r>
      <w:r>
        <w:t xml:space="preserve">m um propósito autoexplicativo pelo seu nome. Mas se formos a detalhe. A primeira serve para veterinários juniors que ainda não são muito de confiança ou que por alguma outra razão não convem terem acesso a toda informação na base de dados. Dai esta vista </w:t>
      </w:r>
      <w:r>
        <w:t xml:space="preserve">dá-lhes</w:t>
      </w:r>
      <w:r>
        <w:t xml:space="preserve"> toda a informação necessária para realizar o serviço sem informações privadas como os dados do cliente ou então dados do pagamento. Apenas disponibiliza a hora em que precisam de trabalhar, onde trabalhar, com quem trabalhar e o que fazer.</w:t>
      </w:r>
      <w:r/>
    </w:p>
    <w:p>
      <w:pPr>
        <w:pBdr/>
        <w:spacing/>
        <w:ind/>
        <w:rPr/>
      </w:pPr>
      <w:r>
        <w:t xml:space="preserve">Depois a segunda vista e feita para a informação disponível para os clientes que podemos disponibilizar para o cliente a qualquer altura por exemplo na áre</w:t>
      </w:r>
      <w:r>
        <w:t xml:space="preserve">a cliente do mesmo se tivermos um website ou algo do género. Esta informação consiste em dados do próprio cliente como o nr cliente, o seu nome o nome dos seus animais e os agendamentos que tem com os seus respetivos horários e preços e o serviço prestado.</w:t>
      </w:r>
      <w:r/>
      <w:r/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7025" cy="7560310"/>
                <wp:effectExtent l="0" t="0" r="3175" b="2540"/>
                <wp:docPr id="2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7025" cy="7560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75pt;height:595.3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7025" cy="7525385"/>
                <wp:effectExtent l="0" t="0" r="3175" b="0"/>
                <wp:docPr id="3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7025" cy="7525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5.75pt;height:592.5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h="16840" w:orient="portrait" w:w="11880"/>
      <w:pgMar w:top="568" w:right="1685" w:bottom="888" w:left="1680" w:header="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Georgia">
    <w:panose1 w:val="02020502060505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widowControl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/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</w:r>
    <w:r>
      <w:rPr>
        <w:color w:val="000000"/>
        <w:sz w:val="18"/>
        <w:szCs w:val="18"/>
      </w:rPr>
    </w:r>
  </w:p>
  <w:p>
    <w:pPr>
      <w:widowControl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/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Grupo </w:t>
    </w:r>
    <w:r>
      <w:rPr>
        <w:color w:val="000000"/>
        <w:sz w:val="18"/>
        <w:szCs w:val="18"/>
      </w:rPr>
      <w:t xml:space="preserve">III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 xml:space="preserve">PAGE  \* Arabic  \* MERGEFORMAT</w:instrText>
    </w:r>
    <w:r>
      <w:rPr>
        <w:color w:val="000000"/>
        <w:sz w:val="18"/>
        <w:szCs w:val="18"/>
      </w:rPr>
      <w:fldChar w:fldCharType="separate"/>
    </w:r>
    <w:r>
      <w:rPr>
        <w:color w:val="000000"/>
        <w:sz w:val="18"/>
        <w:szCs w:val="18"/>
      </w:rPr>
      <w:t xml:space="preserve"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/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 xml:space="preserve">NUMPAGES  \* Arabic  \* MERGEFORMAT</w:instrText>
    </w:r>
    <w:r>
      <w:rPr>
        <w:color w:val="000000"/>
        <w:sz w:val="18"/>
        <w:szCs w:val="18"/>
      </w:rPr>
      <w:fldChar w:fldCharType="separate"/>
    </w:r>
    <w:r>
      <w:rPr>
        <w:color w:val="000000"/>
        <w:sz w:val="18"/>
        <w:szCs w:val="18"/>
      </w:rPr>
      <w:t xml:space="preserve">2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439138021"/>
      <w:docPartObj>
        <w:docPartGallery w:val="Page Numbers (Bottom of Page)"/>
        <w:docPartUnique w:val="true"/>
      </w:docPartObj>
      <w:rPr/>
    </w:sdtPr>
    <w:sdtContent>
      <w:p>
        <w:pPr>
          <w:pStyle w:val="823"/>
          <w:framePr w:hAnchor="margin" w:vAnchor="text" w:wrap="none" w:xAlign="right" w:y="1"/>
          <w:pBdr/>
          <w:spacing/>
          <w:ind/>
          <w:rPr>
            <w:rStyle w:val="825"/>
          </w:rPr>
        </w:pPr>
        <w:r>
          <w:rPr>
            <w:rStyle w:val="825"/>
          </w:rPr>
          <w:fldChar w:fldCharType="begin"/>
        </w:r>
        <w:r>
          <w:rPr>
            <w:rStyle w:val="825"/>
          </w:rPr>
          <w:instrText xml:space="preserve"> PAGE </w:instrText>
        </w:r>
        <w:r>
          <w:rPr>
            <w:rStyle w:val="825"/>
          </w:rPr>
          <w:fldChar w:fldCharType="end"/>
        </w:r>
        <w:r>
          <w:rPr>
            <w:rStyle w:val="825"/>
          </w:rPr>
        </w:r>
      </w:p>
    </w:sdtContent>
  </w:sdt>
  <w:p>
    <w:pPr>
      <w:pStyle w:val="823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1"/>
      <w:pBdr/>
      <w:spacing/>
      <w:ind/>
      <w:rPr>
        <w:sz w:val="18"/>
        <w:szCs w:val="18"/>
      </w:rPr>
    </w:pPr>
    <w:r>
      <w:rPr>
        <w:rFonts w:cs="Calibri"/>
        <w:color w:val="000000"/>
        <w:sz w:val="18"/>
        <w:szCs w:val="18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4544981</wp:posOffset>
              </wp:positionH>
              <wp:positionV relativeFrom="paragraph">
                <wp:posOffset>60059</wp:posOffset>
              </wp:positionV>
              <wp:extent cx="751930" cy="243054"/>
              <wp:effectExtent l="0" t="0" r="0" b="5080"/>
              <wp:wrapNone/>
              <wp:docPr id="1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7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1930" cy="2430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357.87pt;mso-position-horizontal:absolute;mso-position-vertical-relative:text;margin-top:4.73pt;mso-position-vertical:absolute;width:59.21pt;height:19.14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sz w:val="18"/>
        <w:szCs w:val="18"/>
      </w:rPr>
      <w:t xml:space="preserve">Bases de Dados 2024/25</w:t>
    </w:r>
    <w:r>
      <w:rPr>
        <w:sz w:val="18"/>
        <w:szCs w:val="1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84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6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8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0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2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4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6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8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08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84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69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8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0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29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4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6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89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0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432" w:left="432"/>
      </w:pPr>
      <w:pStyle w:val="795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pStyle w:val="796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pStyle w:val="797"/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pStyle w:val="798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799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800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801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802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803"/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pt-PT" w:eastAsia="en-GB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804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04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04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04"/>
    <w:link w:val="7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04"/>
    <w:link w:val="7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04"/>
    <w:link w:val="8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9">
    <w:name w:val="Title Char"/>
    <w:basedOn w:val="804"/>
    <w:link w:val="80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804"/>
    <w:link w:val="80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94"/>
    <w:next w:val="79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0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94"/>
    <w:next w:val="79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0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9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Strong"/>
    <w:basedOn w:val="80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94"/>
    <w:next w:val="7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3">
    <w:name w:val="endnote text"/>
    <w:basedOn w:val="79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0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0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8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94"/>
    <w:next w:val="794"/>
    <w:uiPriority w:val="39"/>
    <w:unhideWhenUsed/>
    <w:pPr>
      <w:pBdr/>
      <w:spacing w:after="100"/>
      <w:ind/>
    </w:pPr>
  </w:style>
  <w:style w:type="paragraph" w:styleId="189">
    <w:name w:val="toc 2"/>
    <w:basedOn w:val="794"/>
    <w:next w:val="794"/>
    <w:uiPriority w:val="39"/>
    <w:unhideWhenUsed/>
    <w:pPr>
      <w:pBdr/>
      <w:spacing w:after="100"/>
      <w:ind w:left="220"/>
    </w:pPr>
  </w:style>
  <w:style w:type="paragraph" w:styleId="190">
    <w:name w:val="toc 3"/>
    <w:basedOn w:val="794"/>
    <w:next w:val="794"/>
    <w:uiPriority w:val="39"/>
    <w:unhideWhenUsed/>
    <w:pPr>
      <w:pBdr/>
      <w:spacing w:after="100"/>
      <w:ind w:left="440"/>
    </w:pPr>
  </w:style>
  <w:style w:type="paragraph" w:styleId="191">
    <w:name w:val="toc 4"/>
    <w:basedOn w:val="794"/>
    <w:next w:val="794"/>
    <w:uiPriority w:val="39"/>
    <w:unhideWhenUsed/>
    <w:pPr>
      <w:pBdr/>
      <w:spacing w:after="100"/>
      <w:ind w:left="660"/>
    </w:pPr>
  </w:style>
  <w:style w:type="paragraph" w:styleId="192">
    <w:name w:val="toc 5"/>
    <w:basedOn w:val="794"/>
    <w:next w:val="794"/>
    <w:uiPriority w:val="39"/>
    <w:unhideWhenUsed/>
    <w:pPr>
      <w:pBdr/>
      <w:spacing w:after="100"/>
      <w:ind w:left="880"/>
    </w:pPr>
  </w:style>
  <w:style w:type="paragraph" w:styleId="193">
    <w:name w:val="toc 6"/>
    <w:basedOn w:val="794"/>
    <w:next w:val="794"/>
    <w:uiPriority w:val="39"/>
    <w:unhideWhenUsed/>
    <w:pPr>
      <w:pBdr/>
      <w:spacing w:after="100"/>
      <w:ind w:left="1100"/>
    </w:pPr>
  </w:style>
  <w:style w:type="paragraph" w:styleId="194">
    <w:name w:val="toc 7"/>
    <w:basedOn w:val="794"/>
    <w:next w:val="794"/>
    <w:uiPriority w:val="39"/>
    <w:unhideWhenUsed/>
    <w:pPr>
      <w:pBdr/>
      <w:spacing w:after="100"/>
      <w:ind w:left="1320"/>
    </w:pPr>
  </w:style>
  <w:style w:type="paragraph" w:styleId="195">
    <w:name w:val="toc 8"/>
    <w:basedOn w:val="794"/>
    <w:next w:val="794"/>
    <w:uiPriority w:val="39"/>
    <w:unhideWhenUsed/>
    <w:pPr>
      <w:pBdr/>
      <w:spacing w:after="100"/>
      <w:ind w:left="1540"/>
    </w:pPr>
  </w:style>
  <w:style w:type="paragraph" w:styleId="196">
    <w:name w:val="toc 9"/>
    <w:basedOn w:val="794"/>
    <w:next w:val="79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94"/>
    <w:next w:val="794"/>
    <w:uiPriority w:val="99"/>
    <w:unhideWhenUsed/>
    <w:pPr>
      <w:pBdr/>
      <w:spacing w:after="0" w:afterAutospacing="0"/>
      <w:ind/>
    </w:pPr>
  </w:style>
  <w:style w:type="paragraph" w:styleId="794" w:default="1">
    <w:name w:val="Normal"/>
    <w:qFormat/>
    <w:pPr>
      <w:pBdr/>
      <w:spacing w:before="60" w:line="240" w:lineRule="auto"/>
      <w:ind/>
    </w:pPr>
    <w:rPr>
      <w:rFonts w:ascii="Calibri" w:hAnsi="Calibri"/>
      <w:sz w:val="20"/>
    </w:rPr>
  </w:style>
  <w:style w:type="paragraph" w:styleId="795">
    <w:name w:val="Heading 1"/>
    <w:basedOn w:val="794"/>
    <w:next w:val="794"/>
    <w:uiPriority w:val="9"/>
    <w:qFormat/>
    <w:pPr>
      <w:keepNext w:val="true"/>
      <w:keepLines w:val="true"/>
      <w:numPr>
        <w:numId w:val="4"/>
      </w:numPr>
      <w:pBdr/>
      <w:spacing w:before="120"/>
      <w:ind w:hanging="431" w:left="431"/>
      <w:outlineLvl w:val="0"/>
    </w:pPr>
    <w:rPr>
      <w:b/>
      <w:szCs w:val="48"/>
    </w:rPr>
  </w:style>
  <w:style w:type="paragraph" w:styleId="796">
    <w:name w:val="Heading 2"/>
    <w:basedOn w:val="794"/>
    <w:next w:val="794"/>
    <w:uiPriority w:val="9"/>
    <w:unhideWhenUsed/>
    <w:qFormat/>
    <w:pPr>
      <w:keepNext w:val="true"/>
      <w:keepLines w:val="true"/>
      <w:numPr>
        <w:ilvl w:val="1"/>
        <w:numId w:val="4"/>
      </w:numPr>
      <w:pBdr/>
      <w:spacing w:before="120"/>
      <w:ind w:hanging="578" w:left="578"/>
      <w:outlineLvl w:val="1"/>
    </w:pPr>
    <w:rPr>
      <w:b/>
      <w:sz w:val="24"/>
      <w:szCs w:val="36"/>
    </w:rPr>
  </w:style>
  <w:style w:type="paragraph" w:styleId="797">
    <w:name w:val="Heading 3"/>
    <w:basedOn w:val="794"/>
    <w:next w:val="794"/>
    <w:uiPriority w:val="9"/>
    <w:unhideWhenUsed/>
    <w:qFormat/>
    <w:pPr>
      <w:keepNext w:val="true"/>
      <w:keepLines w:val="true"/>
      <w:numPr>
        <w:ilvl w:val="2"/>
        <w:numId w:val="4"/>
      </w:numPr>
      <w:pBdr/>
      <w:spacing w:before="120"/>
      <w:ind/>
      <w:outlineLvl w:val="2"/>
    </w:pPr>
    <w:rPr>
      <w:b/>
      <w:szCs w:val="28"/>
    </w:rPr>
  </w:style>
  <w:style w:type="paragraph" w:styleId="798">
    <w:name w:val="Heading 4"/>
    <w:basedOn w:val="794"/>
    <w:next w:val="794"/>
    <w:uiPriority w:val="9"/>
    <w:semiHidden/>
    <w:unhideWhenUsed/>
    <w:qFormat/>
    <w:pPr>
      <w:keepNext w:val="true"/>
      <w:keepLines w:val="true"/>
      <w:numPr>
        <w:ilvl w:val="3"/>
        <w:numId w:val="4"/>
      </w:numPr>
      <w:pBdr/>
      <w:spacing w:after="40" w:before="240"/>
      <w:ind/>
      <w:outlineLvl w:val="3"/>
    </w:pPr>
    <w:rPr>
      <w:b/>
      <w:sz w:val="24"/>
      <w:szCs w:val="24"/>
    </w:rPr>
  </w:style>
  <w:style w:type="paragraph" w:styleId="799">
    <w:name w:val="Heading 5"/>
    <w:basedOn w:val="794"/>
    <w:next w:val="794"/>
    <w:uiPriority w:val="9"/>
    <w:semiHidden/>
    <w:unhideWhenUsed/>
    <w:qFormat/>
    <w:pPr>
      <w:keepNext w:val="true"/>
      <w:keepLines w:val="true"/>
      <w:numPr>
        <w:ilvl w:val="4"/>
        <w:numId w:val="4"/>
      </w:numPr>
      <w:pBdr/>
      <w:spacing w:after="40" w:before="220"/>
      <w:ind/>
      <w:outlineLvl w:val="4"/>
    </w:pPr>
    <w:rPr>
      <w:b/>
    </w:rPr>
  </w:style>
  <w:style w:type="paragraph" w:styleId="800">
    <w:name w:val="Heading 6"/>
    <w:basedOn w:val="794"/>
    <w:next w:val="794"/>
    <w:uiPriority w:val="9"/>
    <w:semiHidden/>
    <w:unhideWhenUsed/>
    <w:qFormat/>
    <w:pPr>
      <w:keepNext w:val="true"/>
      <w:keepLines w:val="true"/>
      <w:numPr>
        <w:ilvl w:val="5"/>
        <w:numId w:val="4"/>
      </w:numPr>
      <w:pBdr/>
      <w:spacing w:after="40" w:before="200"/>
      <w:ind/>
      <w:outlineLvl w:val="5"/>
    </w:pPr>
    <w:rPr>
      <w:b/>
      <w:szCs w:val="20"/>
    </w:rPr>
  </w:style>
  <w:style w:type="paragraph" w:styleId="801">
    <w:name w:val="Heading 7"/>
    <w:basedOn w:val="794"/>
    <w:next w:val="794"/>
    <w:link w:val="831"/>
    <w:uiPriority w:val="9"/>
    <w:semiHidden/>
    <w:unhideWhenUsed/>
    <w:qFormat/>
    <w:pPr>
      <w:keepNext w:val="true"/>
      <w:keepLines w:val="true"/>
      <w:numPr>
        <w:ilvl w:val="6"/>
        <w:numId w:val="4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02">
    <w:name w:val="Heading 8"/>
    <w:basedOn w:val="794"/>
    <w:next w:val="794"/>
    <w:link w:val="832"/>
    <w:uiPriority w:val="9"/>
    <w:semiHidden/>
    <w:unhideWhenUsed/>
    <w:qFormat/>
    <w:pPr>
      <w:keepNext w:val="true"/>
      <w:keepLines w:val="true"/>
      <w:numPr>
        <w:ilvl w:val="7"/>
        <w:numId w:val="4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803">
    <w:name w:val="Heading 9"/>
    <w:basedOn w:val="794"/>
    <w:next w:val="794"/>
    <w:link w:val="833"/>
    <w:uiPriority w:val="9"/>
    <w:semiHidden/>
    <w:unhideWhenUsed/>
    <w:qFormat/>
    <w:pPr>
      <w:keepNext w:val="true"/>
      <w:keepLines w:val="true"/>
      <w:numPr>
        <w:ilvl w:val="8"/>
        <w:numId w:val="4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804" w:default="1">
    <w:name w:val="Default Paragraph Font"/>
    <w:uiPriority w:val="1"/>
    <w:semiHidden/>
    <w:unhideWhenUsed/>
    <w:pPr>
      <w:pBdr/>
      <w:spacing/>
      <w:ind/>
    </w:pPr>
  </w:style>
  <w:style w:type="table" w:styleId="80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6" w:default="1">
    <w:name w:val="No List"/>
    <w:uiPriority w:val="99"/>
    <w:semiHidden/>
    <w:unhideWhenUsed/>
    <w:pPr>
      <w:pBdr/>
      <w:spacing/>
      <w:ind/>
    </w:pPr>
  </w:style>
  <w:style w:type="paragraph" w:styleId="807">
    <w:name w:val="Title"/>
    <w:basedOn w:val="794"/>
    <w:next w:val="794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808">
    <w:name w:val="Subtitle"/>
    <w:basedOn w:val="794"/>
    <w:next w:val="794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809" w:customStyle="1">
    <w:name w:val="StGen0"/>
    <w:basedOn w:val="80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0">
    <w:name w:val="annotation reference"/>
    <w:basedOn w:val="804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11">
    <w:name w:val="annotation text"/>
    <w:basedOn w:val="794"/>
    <w:link w:val="812"/>
    <w:uiPriority w:val="99"/>
    <w:semiHidden/>
    <w:unhideWhenUsed/>
    <w:pPr>
      <w:pBdr/>
      <w:spacing/>
      <w:ind/>
    </w:pPr>
    <w:rPr>
      <w:szCs w:val="20"/>
    </w:rPr>
  </w:style>
  <w:style w:type="character" w:styleId="812" w:customStyle="1">
    <w:name w:val="Comment Text Char"/>
    <w:basedOn w:val="804"/>
    <w:link w:val="811"/>
    <w:uiPriority w:val="99"/>
    <w:semiHidden/>
    <w:pPr>
      <w:pBdr/>
      <w:spacing/>
      <w:ind/>
    </w:pPr>
    <w:rPr>
      <w:sz w:val="20"/>
      <w:szCs w:val="20"/>
    </w:rPr>
  </w:style>
  <w:style w:type="paragraph" w:styleId="813">
    <w:name w:val="annotation subject"/>
    <w:basedOn w:val="811"/>
    <w:next w:val="811"/>
    <w:link w:val="814"/>
    <w:uiPriority w:val="99"/>
    <w:semiHidden/>
    <w:unhideWhenUsed/>
    <w:pPr>
      <w:pBdr/>
      <w:spacing/>
      <w:ind/>
    </w:pPr>
    <w:rPr>
      <w:b/>
      <w:bCs/>
    </w:rPr>
  </w:style>
  <w:style w:type="character" w:styleId="814" w:customStyle="1">
    <w:name w:val="Comment Subject Char"/>
    <w:basedOn w:val="812"/>
    <w:link w:val="813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815">
    <w:name w:val="Emphasis"/>
    <w:basedOn w:val="804"/>
    <w:uiPriority w:val="20"/>
    <w:qFormat/>
    <w:pPr>
      <w:pBdr/>
      <w:spacing/>
      <w:ind/>
    </w:pPr>
    <w:rPr>
      <w:i/>
      <w:iCs/>
    </w:rPr>
  </w:style>
  <w:style w:type="character" w:styleId="816">
    <w:name w:val="Hyperlink"/>
    <w:basedOn w:val="804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17">
    <w:name w:val="Unresolved Mention"/>
    <w:basedOn w:val="80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818" w:customStyle="1">
    <w:name w:val="StGen1"/>
    <w:basedOn w:val="80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9">
    <w:name w:val="Balloon Text"/>
    <w:basedOn w:val="794"/>
    <w:link w:val="820"/>
    <w:uiPriority w:val="99"/>
    <w:semiHidden/>
    <w:unhideWhenUsed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character" w:styleId="820" w:customStyle="1">
    <w:name w:val="Balloon Text Char"/>
    <w:basedOn w:val="804"/>
    <w:link w:val="819"/>
    <w:uiPriority w:val="99"/>
    <w:semiHidden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paragraph" w:styleId="821">
    <w:name w:val="Header"/>
    <w:basedOn w:val="794"/>
    <w:link w:val="822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822" w:customStyle="1">
    <w:name w:val="Header Char"/>
    <w:basedOn w:val="804"/>
    <w:link w:val="821"/>
    <w:uiPriority w:val="99"/>
    <w:pPr>
      <w:pBdr/>
      <w:spacing/>
      <w:ind/>
    </w:pPr>
  </w:style>
  <w:style w:type="paragraph" w:styleId="823">
    <w:name w:val="Footer"/>
    <w:basedOn w:val="794"/>
    <w:link w:val="824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824" w:customStyle="1">
    <w:name w:val="Footer Char"/>
    <w:basedOn w:val="804"/>
    <w:link w:val="823"/>
    <w:uiPriority w:val="99"/>
    <w:pPr>
      <w:pBdr/>
      <w:spacing/>
      <w:ind/>
    </w:pPr>
  </w:style>
  <w:style w:type="character" w:styleId="825">
    <w:name w:val="page number"/>
    <w:basedOn w:val="804"/>
    <w:uiPriority w:val="99"/>
    <w:semiHidden/>
    <w:unhideWhenUsed/>
    <w:pPr>
      <w:pBdr/>
      <w:spacing/>
      <w:ind/>
    </w:pPr>
  </w:style>
  <w:style w:type="paragraph" w:styleId="826">
    <w:name w:val="List Paragraph"/>
    <w:basedOn w:val="794"/>
    <w:uiPriority w:val="34"/>
    <w:qFormat/>
    <w:pPr>
      <w:pBdr/>
      <w:spacing/>
      <w:ind w:left="720"/>
      <w:contextualSpacing w:val="true"/>
    </w:pPr>
  </w:style>
  <w:style w:type="paragraph" w:styleId="827">
    <w:name w:val="footnote text"/>
    <w:basedOn w:val="794"/>
    <w:link w:val="828"/>
    <w:uiPriority w:val="99"/>
    <w:semiHidden/>
    <w:unhideWhenUsed/>
    <w:pPr>
      <w:pBdr/>
      <w:spacing/>
      <w:ind/>
    </w:pPr>
    <w:rPr>
      <w:szCs w:val="20"/>
    </w:rPr>
  </w:style>
  <w:style w:type="character" w:styleId="828" w:customStyle="1">
    <w:name w:val="Footnote Text Char"/>
    <w:basedOn w:val="804"/>
    <w:link w:val="827"/>
    <w:uiPriority w:val="99"/>
    <w:semiHidden/>
    <w:pPr>
      <w:pBdr/>
      <w:spacing/>
      <w:ind/>
    </w:pPr>
    <w:rPr>
      <w:sz w:val="20"/>
      <w:szCs w:val="20"/>
    </w:rPr>
  </w:style>
  <w:style w:type="character" w:styleId="829">
    <w:name w:val="footnote reference"/>
    <w:basedOn w:val="804"/>
    <w:uiPriority w:val="99"/>
    <w:semiHidden/>
    <w:unhideWhenUsed/>
    <w:pPr>
      <w:pBdr/>
      <w:spacing/>
      <w:ind/>
    </w:pPr>
    <w:rPr>
      <w:vertAlign w:val="superscript"/>
    </w:rPr>
  </w:style>
  <w:style w:type="table" w:styleId="830">
    <w:name w:val="Table Grid"/>
    <w:basedOn w:val="805"/>
    <w:uiPriority w:val="39"/>
    <w:pPr>
      <w:pBdr/>
      <w:spacing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1" w:customStyle="1">
    <w:name w:val="Heading 7 Char"/>
    <w:basedOn w:val="804"/>
    <w:link w:val="8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32" w:customStyle="1">
    <w:name w:val="Heading 8 Char"/>
    <w:basedOn w:val="804"/>
    <w:link w:val="80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833" w:customStyle="1">
    <w:name w:val="Heading 9 Char"/>
    <w:basedOn w:val="804"/>
    <w:link w:val="80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834">
    <w:name w:val="Normal (Web)"/>
    <w:basedOn w:val="794"/>
    <w:uiPriority w:val="99"/>
    <w:semiHidden/>
    <w:unhideWhenUsed/>
    <w:pPr>
      <w:pBdr/>
      <w:spacing/>
      <w:ind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image" Target="media/image2.png"/><Relationship Id="rId15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G+4Q1BXs4L6kZ25Mnt7bCVjsDQ==">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80366B-9AEE-42E9-A905-9AF8626E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jbarateiro</dc:creator>
  <cp:revision>12</cp:revision>
  <dcterms:created xsi:type="dcterms:W3CDTF">2024-12-15T20:57:00Z</dcterms:created>
  <dcterms:modified xsi:type="dcterms:W3CDTF">2025-03-07T21:21:00Z</dcterms:modified>
</cp:coreProperties>
</file>