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6ABD" w14:textId="54AAD6B4" w:rsidR="00AF030C" w:rsidRPr="00AF030C" w:rsidRDefault="00AF030C" w:rsidP="00AF030C">
      <w:pPr>
        <w:jc w:val="center"/>
        <w:rPr>
          <w:rFonts w:ascii="Arial" w:hAnsi="Arial" w:cs="Arial"/>
          <w:b/>
          <w:bCs/>
        </w:rPr>
      </w:pPr>
      <w:r w:rsidRPr="00AF030C">
        <w:rPr>
          <w:rFonts w:ascii="Arial" w:hAnsi="Arial" w:cs="Arial"/>
          <w:b/>
          <w:bCs/>
        </w:rPr>
        <w:t>Análisis Detallado de los Datos</w:t>
      </w:r>
      <w:r>
        <w:rPr>
          <w:rFonts w:ascii="Arial" w:hAnsi="Arial" w:cs="Arial"/>
          <w:b/>
          <w:bCs/>
        </w:rPr>
        <w:t>.</w:t>
      </w:r>
    </w:p>
    <w:p w14:paraId="6A86CC3E" w14:textId="41A5B2A8" w:rsidR="00AF030C" w:rsidRPr="00AF030C" w:rsidRDefault="00AF030C" w:rsidP="00AF030C">
      <w:pPr>
        <w:rPr>
          <w:rFonts w:ascii="Arial" w:hAnsi="Arial" w:cs="Arial"/>
          <w:b/>
          <w:bCs/>
        </w:rPr>
      </w:pPr>
      <w:r w:rsidRPr="00AF030C">
        <w:rPr>
          <w:rFonts w:ascii="Arial" w:hAnsi="Arial" w:cs="Arial"/>
          <w:b/>
          <w:bCs/>
        </w:rPr>
        <w:t>1. Ingreso total generado por el negocio</w:t>
      </w:r>
      <w:r w:rsidR="00A06F9E">
        <w:rPr>
          <w:rFonts w:ascii="Arial" w:hAnsi="Arial" w:cs="Arial"/>
          <w:b/>
          <w:bCs/>
        </w:rPr>
        <w:t>.</w:t>
      </w:r>
    </w:p>
    <w:p w14:paraId="505662D4" w14:textId="77777777" w:rsidR="00AF030C" w:rsidRPr="00AF030C" w:rsidRDefault="00AF030C" w:rsidP="00AF030C">
      <w:pPr>
        <w:rPr>
          <w:rFonts w:ascii="Arial" w:hAnsi="Arial" w:cs="Arial"/>
        </w:rPr>
      </w:pPr>
      <w:r w:rsidRPr="00AF030C">
        <w:rPr>
          <w:rFonts w:ascii="Arial" w:hAnsi="Arial" w:cs="Arial"/>
        </w:rPr>
        <w:t xml:space="preserve">El total de ingresos acumulado durante el período analizado asciende a </w:t>
      </w:r>
      <w:r w:rsidRPr="00AF030C">
        <w:rPr>
          <w:rFonts w:ascii="Arial" w:hAnsi="Arial" w:cs="Arial"/>
          <w:b/>
          <w:bCs/>
        </w:rPr>
        <w:t>39,854,875.32 €</w:t>
      </w:r>
      <w:r w:rsidRPr="00AF030C">
        <w:rPr>
          <w:rFonts w:ascii="Arial" w:hAnsi="Arial" w:cs="Arial"/>
        </w:rPr>
        <w:t>, lo que refleja un volumen de ventas significativo. Este nivel de ingresos sugiere que la empresa tiene una operación estable y una clientela considerable. Sin embargo, este valor por sí solo no permite evaluar la rentabilidad, ya que no se tienen datos sobre costos, márgenes de ganancia o gastos operativos.</w:t>
      </w:r>
    </w:p>
    <w:p w14:paraId="1D1A45F8" w14:textId="77777777" w:rsidR="00AF030C" w:rsidRPr="00AF030C" w:rsidRDefault="00AF030C" w:rsidP="00AF030C">
      <w:pPr>
        <w:rPr>
          <w:rFonts w:ascii="Arial" w:hAnsi="Arial" w:cs="Arial"/>
        </w:rPr>
      </w:pPr>
      <w:r w:rsidRPr="00AF030C">
        <w:rPr>
          <w:rFonts w:ascii="Arial" w:hAnsi="Arial" w:cs="Arial"/>
        </w:rPr>
        <w:t>Para obtener un panorama más completo, sería ideal analizar los costos de producción, logística y distribución, así como el margen de ganancia de cada producto. Sin estos datos, no se puede determinar si los ingresos brutos reflejan un negocio rentable o si hay una alta inversión detrás que reduce las utilidades.</w:t>
      </w:r>
    </w:p>
    <w:p w14:paraId="13FB049A" w14:textId="38FB98F3" w:rsidR="00AF030C" w:rsidRPr="00AF030C" w:rsidRDefault="00AF030C" w:rsidP="00AF030C">
      <w:pPr>
        <w:rPr>
          <w:rFonts w:ascii="Arial" w:hAnsi="Arial" w:cs="Arial"/>
        </w:rPr>
      </w:pPr>
    </w:p>
    <w:p w14:paraId="1FEC42B1" w14:textId="4142FB0B" w:rsidR="00AF030C" w:rsidRPr="00AF030C" w:rsidRDefault="00AF030C" w:rsidP="00AF030C">
      <w:pPr>
        <w:rPr>
          <w:rFonts w:ascii="Arial" w:hAnsi="Arial" w:cs="Arial"/>
          <w:b/>
          <w:bCs/>
        </w:rPr>
      </w:pPr>
      <w:r w:rsidRPr="00AF030C">
        <w:rPr>
          <w:rFonts w:ascii="Arial" w:hAnsi="Arial" w:cs="Arial"/>
          <w:b/>
          <w:bCs/>
        </w:rPr>
        <w:t>2. Tendencia de ingresos mensuales</w:t>
      </w:r>
      <w:r w:rsidR="00A06F9E">
        <w:rPr>
          <w:rFonts w:ascii="Arial" w:hAnsi="Arial" w:cs="Arial"/>
          <w:b/>
          <w:bCs/>
        </w:rPr>
        <w:t>.</w:t>
      </w:r>
    </w:p>
    <w:p w14:paraId="45C7435D" w14:textId="77777777" w:rsidR="00AF030C" w:rsidRPr="00AF030C" w:rsidRDefault="00AF030C" w:rsidP="00AF030C">
      <w:pPr>
        <w:rPr>
          <w:rFonts w:ascii="Arial" w:hAnsi="Arial" w:cs="Arial"/>
        </w:rPr>
      </w:pPr>
      <w:r w:rsidRPr="00AF030C">
        <w:rPr>
          <w:rFonts w:ascii="Arial" w:hAnsi="Arial" w:cs="Arial"/>
        </w:rPr>
        <w:t xml:space="preserve">Los ingresos muestran una </w:t>
      </w:r>
      <w:r w:rsidRPr="00AF030C">
        <w:rPr>
          <w:rFonts w:ascii="Arial" w:hAnsi="Arial" w:cs="Arial"/>
          <w:b/>
          <w:bCs/>
        </w:rPr>
        <w:t>tendencia decreciente</w:t>
      </w:r>
      <w:r w:rsidRPr="00AF030C">
        <w:rPr>
          <w:rFonts w:ascii="Arial" w:hAnsi="Arial" w:cs="Arial"/>
        </w:rPr>
        <w:t xml:space="preserve"> a lo largo del año. En enero de 2023, los ingresos alcanzaron su punto más alto con </w:t>
      </w:r>
      <w:r w:rsidRPr="00AF030C">
        <w:rPr>
          <w:rFonts w:ascii="Arial" w:hAnsi="Arial" w:cs="Arial"/>
          <w:b/>
          <w:bCs/>
        </w:rPr>
        <w:t>6,673,099.74 €</w:t>
      </w:r>
      <w:r w:rsidRPr="00AF030C">
        <w:rPr>
          <w:rFonts w:ascii="Arial" w:hAnsi="Arial" w:cs="Arial"/>
        </w:rPr>
        <w:t xml:space="preserve">, mientras que en diciembre cayeron drásticamente a </w:t>
      </w:r>
      <w:r w:rsidRPr="00AF030C">
        <w:rPr>
          <w:rFonts w:ascii="Arial" w:hAnsi="Arial" w:cs="Arial"/>
          <w:b/>
          <w:bCs/>
        </w:rPr>
        <w:t>1,184,601.15 €</w:t>
      </w:r>
      <w:r w:rsidRPr="00AF030C">
        <w:rPr>
          <w:rFonts w:ascii="Arial" w:hAnsi="Arial" w:cs="Arial"/>
        </w:rPr>
        <w:t xml:space="preserve">, lo que representa una reducción del </w:t>
      </w:r>
      <w:r w:rsidRPr="00AF030C">
        <w:rPr>
          <w:rFonts w:ascii="Arial" w:hAnsi="Arial" w:cs="Arial"/>
          <w:b/>
          <w:bCs/>
        </w:rPr>
        <w:t>82.24%</w:t>
      </w:r>
      <w:r w:rsidRPr="00AF030C">
        <w:rPr>
          <w:rFonts w:ascii="Arial" w:hAnsi="Arial" w:cs="Arial"/>
        </w:rPr>
        <w:t xml:space="preserve"> en solo 12 meses.</w:t>
      </w:r>
    </w:p>
    <w:p w14:paraId="08701012" w14:textId="77777777" w:rsidR="00AF030C" w:rsidRPr="00AF030C" w:rsidRDefault="00AF030C" w:rsidP="00AF030C">
      <w:pPr>
        <w:rPr>
          <w:rFonts w:ascii="Arial" w:hAnsi="Arial" w:cs="Arial"/>
        </w:rPr>
      </w:pPr>
      <w:r w:rsidRPr="00AF030C">
        <w:rPr>
          <w:rFonts w:ascii="Arial" w:hAnsi="Arial" w:cs="Arial"/>
        </w:rPr>
        <w:t>Este descenso puede ser preocupante y puede deberse a múltiples factores:</w:t>
      </w:r>
    </w:p>
    <w:p w14:paraId="4E252861" w14:textId="77777777" w:rsidR="00AF030C" w:rsidRPr="00AF030C" w:rsidRDefault="00AF030C" w:rsidP="00AF030C">
      <w:pPr>
        <w:numPr>
          <w:ilvl w:val="0"/>
          <w:numId w:val="1"/>
        </w:numPr>
        <w:rPr>
          <w:rFonts w:ascii="Arial" w:hAnsi="Arial" w:cs="Arial"/>
        </w:rPr>
      </w:pPr>
      <w:r w:rsidRPr="00AF030C">
        <w:rPr>
          <w:rFonts w:ascii="Arial" w:hAnsi="Arial" w:cs="Arial"/>
          <w:b/>
          <w:bCs/>
        </w:rPr>
        <w:t>Estacionalidad:</w:t>
      </w:r>
      <w:r w:rsidRPr="00AF030C">
        <w:rPr>
          <w:rFonts w:ascii="Arial" w:hAnsi="Arial" w:cs="Arial"/>
        </w:rPr>
        <w:t xml:space="preserve"> Algunos productos pueden venderse mejor en ciertos meses del año, lo que explicaría la disminución. Si este es el caso, es crucial implementar estrategias para mantener la demanda en meses más bajos.</w:t>
      </w:r>
    </w:p>
    <w:p w14:paraId="028AE0AB" w14:textId="77777777" w:rsidR="00AF030C" w:rsidRPr="00AF030C" w:rsidRDefault="00AF030C" w:rsidP="00AF030C">
      <w:pPr>
        <w:numPr>
          <w:ilvl w:val="0"/>
          <w:numId w:val="1"/>
        </w:numPr>
        <w:rPr>
          <w:rFonts w:ascii="Arial" w:hAnsi="Arial" w:cs="Arial"/>
        </w:rPr>
      </w:pPr>
      <w:r w:rsidRPr="00AF030C">
        <w:rPr>
          <w:rFonts w:ascii="Arial" w:hAnsi="Arial" w:cs="Arial"/>
          <w:b/>
          <w:bCs/>
        </w:rPr>
        <w:t>Competencia:</w:t>
      </w:r>
      <w:r w:rsidRPr="00AF030C">
        <w:rPr>
          <w:rFonts w:ascii="Arial" w:hAnsi="Arial" w:cs="Arial"/>
        </w:rPr>
        <w:t xml:space="preserve"> Un declive en las ventas puede indicar que la competencia está ganando participación de mercado. Analizar precios, promociones y calidad de productos de la competencia ayudaría a entender la situación.</w:t>
      </w:r>
    </w:p>
    <w:p w14:paraId="24D9A1EA" w14:textId="77777777" w:rsidR="00AF030C" w:rsidRPr="00AF030C" w:rsidRDefault="00AF030C" w:rsidP="00AF030C">
      <w:pPr>
        <w:numPr>
          <w:ilvl w:val="0"/>
          <w:numId w:val="1"/>
        </w:numPr>
        <w:rPr>
          <w:rFonts w:ascii="Arial" w:hAnsi="Arial" w:cs="Arial"/>
        </w:rPr>
      </w:pPr>
      <w:r w:rsidRPr="00AF030C">
        <w:rPr>
          <w:rFonts w:ascii="Arial" w:hAnsi="Arial" w:cs="Arial"/>
          <w:b/>
          <w:bCs/>
        </w:rPr>
        <w:t>Factores económicos externos:</w:t>
      </w:r>
      <w:r w:rsidRPr="00AF030C">
        <w:rPr>
          <w:rFonts w:ascii="Arial" w:hAnsi="Arial" w:cs="Arial"/>
        </w:rPr>
        <w:t xml:space="preserve"> Crisis económicas, inflación o cambios en el poder adquisitivo de los clientes pueden afectar el volumen de ventas.</w:t>
      </w:r>
    </w:p>
    <w:p w14:paraId="4C2564C7" w14:textId="77777777" w:rsidR="00AF030C" w:rsidRPr="00AF030C" w:rsidRDefault="00AF030C" w:rsidP="00AF030C">
      <w:pPr>
        <w:numPr>
          <w:ilvl w:val="0"/>
          <w:numId w:val="1"/>
        </w:numPr>
        <w:rPr>
          <w:rFonts w:ascii="Arial" w:hAnsi="Arial" w:cs="Arial"/>
        </w:rPr>
      </w:pPr>
      <w:r w:rsidRPr="00AF030C">
        <w:rPr>
          <w:rFonts w:ascii="Arial" w:hAnsi="Arial" w:cs="Arial"/>
          <w:b/>
          <w:bCs/>
        </w:rPr>
        <w:t>Estrategias de marketing:</w:t>
      </w:r>
      <w:r w:rsidRPr="00AF030C">
        <w:rPr>
          <w:rFonts w:ascii="Arial" w:hAnsi="Arial" w:cs="Arial"/>
        </w:rPr>
        <w:t xml:space="preserve"> Si no hubo campañas efectivas o se redujo la publicidad, la disminución en la visibilidad podría haber afectado las ventas.</w:t>
      </w:r>
    </w:p>
    <w:p w14:paraId="5197FDCF" w14:textId="77777777" w:rsidR="00AF030C" w:rsidRPr="00AF030C" w:rsidRDefault="00AF030C" w:rsidP="00AF030C">
      <w:pPr>
        <w:rPr>
          <w:rFonts w:ascii="Arial" w:hAnsi="Arial" w:cs="Arial"/>
        </w:rPr>
      </w:pPr>
      <w:r w:rsidRPr="00AF030C">
        <w:rPr>
          <w:rFonts w:ascii="Arial" w:hAnsi="Arial" w:cs="Arial"/>
        </w:rPr>
        <w:t>Una estrategia clave sería analizar qué meses fueron más rentables en años anteriores y reforzar las estrategias de ventas en los períodos de menor demanda.</w:t>
      </w:r>
    </w:p>
    <w:p w14:paraId="4EF0CE08" w14:textId="272768C9" w:rsidR="00AF030C" w:rsidRPr="00AF030C" w:rsidRDefault="00AF030C" w:rsidP="00AF030C">
      <w:pPr>
        <w:rPr>
          <w:rFonts w:ascii="Arial" w:hAnsi="Arial" w:cs="Arial"/>
        </w:rPr>
      </w:pPr>
    </w:p>
    <w:p w14:paraId="071CEEF6" w14:textId="51624020" w:rsidR="00AF030C" w:rsidRPr="00AF030C" w:rsidRDefault="00AF030C" w:rsidP="00AF030C">
      <w:pPr>
        <w:rPr>
          <w:rFonts w:ascii="Arial" w:hAnsi="Arial" w:cs="Arial"/>
          <w:b/>
          <w:bCs/>
        </w:rPr>
      </w:pPr>
      <w:r w:rsidRPr="00AF030C">
        <w:rPr>
          <w:rFonts w:ascii="Arial" w:hAnsi="Arial" w:cs="Arial"/>
          <w:b/>
          <w:bCs/>
        </w:rPr>
        <w:t>3. Rendimiento de cada departamento en términos de ventas</w:t>
      </w:r>
      <w:r w:rsidR="00A06F9E">
        <w:rPr>
          <w:rFonts w:ascii="Arial" w:hAnsi="Arial" w:cs="Arial"/>
          <w:b/>
          <w:bCs/>
        </w:rPr>
        <w:t>.</w:t>
      </w:r>
    </w:p>
    <w:p w14:paraId="7C0815FA" w14:textId="77777777" w:rsidR="00AF030C" w:rsidRPr="00AF030C" w:rsidRDefault="00AF030C" w:rsidP="00AF030C">
      <w:pPr>
        <w:rPr>
          <w:rFonts w:ascii="Arial" w:hAnsi="Arial" w:cs="Arial"/>
        </w:rPr>
      </w:pPr>
      <w:r w:rsidRPr="00AF030C">
        <w:rPr>
          <w:rFonts w:ascii="Arial" w:hAnsi="Arial" w:cs="Arial"/>
        </w:rPr>
        <w:t xml:space="preserve">Se observa que el </w:t>
      </w:r>
      <w:r w:rsidRPr="00AF030C">
        <w:rPr>
          <w:rFonts w:ascii="Arial" w:hAnsi="Arial" w:cs="Arial"/>
          <w:b/>
          <w:bCs/>
        </w:rPr>
        <w:t>departamento 4</w:t>
      </w:r>
      <w:r w:rsidRPr="00AF030C">
        <w:rPr>
          <w:rFonts w:ascii="Arial" w:hAnsi="Arial" w:cs="Arial"/>
        </w:rPr>
        <w:t xml:space="preserve"> genera la mayor parte de los ingresos con </w:t>
      </w:r>
      <w:r w:rsidRPr="00AF030C">
        <w:rPr>
          <w:rFonts w:ascii="Arial" w:hAnsi="Arial" w:cs="Arial"/>
          <w:b/>
          <w:bCs/>
        </w:rPr>
        <w:t>37,003,251.70 €</w:t>
      </w:r>
      <w:r w:rsidRPr="00AF030C">
        <w:rPr>
          <w:rFonts w:ascii="Arial" w:hAnsi="Arial" w:cs="Arial"/>
        </w:rPr>
        <w:t xml:space="preserve">, lo que representa </w:t>
      </w:r>
      <w:r w:rsidRPr="00AF030C">
        <w:rPr>
          <w:rFonts w:ascii="Arial" w:hAnsi="Arial" w:cs="Arial"/>
          <w:b/>
          <w:bCs/>
        </w:rPr>
        <w:t>92.8%</w:t>
      </w:r>
      <w:r w:rsidRPr="00AF030C">
        <w:rPr>
          <w:rFonts w:ascii="Arial" w:hAnsi="Arial" w:cs="Arial"/>
        </w:rPr>
        <w:t xml:space="preserve"> del total. Esto indica una fuerte dependencia en este único departamento, lo cual puede ser riesgoso.</w:t>
      </w:r>
    </w:p>
    <w:p w14:paraId="5D400404" w14:textId="77777777" w:rsidR="00AF030C" w:rsidRPr="00AF030C" w:rsidRDefault="00AF030C" w:rsidP="00AF030C">
      <w:pPr>
        <w:rPr>
          <w:rFonts w:ascii="Arial" w:hAnsi="Arial" w:cs="Arial"/>
        </w:rPr>
      </w:pPr>
      <w:r w:rsidRPr="00AF030C">
        <w:rPr>
          <w:rFonts w:ascii="Arial" w:hAnsi="Arial" w:cs="Arial"/>
        </w:rPr>
        <w:t>Los demás departamentos generan ingresos significativamente menores:</w:t>
      </w:r>
    </w:p>
    <w:p w14:paraId="7BE6F261" w14:textId="77777777" w:rsidR="00AF030C" w:rsidRPr="00AF030C" w:rsidRDefault="00AF030C" w:rsidP="00AF030C">
      <w:pPr>
        <w:numPr>
          <w:ilvl w:val="0"/>
          <w:numId w:val="2"/>
        </w:numPr>
        <w:rPr>
          <w:rFonts w:ascii="Arial" w:hAnsi="Arial" w:cs="Arial"/>
        </w:rPr>
      </w:pPr>
      <w:r w:rsidRPr="00AF030C">
        <w:rPr>
          <w:rFonts w:ascii="Arial" w:hAnsi="Arial" w:cs="Arial"/>
          <w:b/>
          <w:bCs/>
        </w:rPr>
        <w:t>Departamento 16:</w:t>
      </w:r>
      <w:r w:rsidRPr="00AF030C">
        <w:rPr>
          <w:rFonts w:ascii="Arial" w:hAnsi="Arial" w:cs="Arial"/>
        </w:rPr>
        <w:t xml:space="preserve"> 1,529,354.77 €</w:t>
      </w:r>
    </w:p>
    <w:p w14:paraId="65ED66C7" w14:textId="77777777" w:rsidR="00AF030C" w:rsidRPr="00AF030C" w:rsidRDefault="00AF030C" w:rsidP="00AF030C">
      <w:pPr>
        <w:numPr>
          <w:ilvl w:val="0"/>
          <w:numId w:val="2"/>
        </w:numPr>
        <w:rPr>
          <w:rFonts w:ascii="Arial" w:hAnsi="Arial" w:cs="Arial"/>
        </w:rPr>
      </w:pPr>
      <w:r w:rsidRPr="00AF030C">
        <w:rPr>
          <w:rFonts w:ascii="Arial" w:hAnsi="Arial" w:cs="Arial"/>
          <w:b/>
          <w:bCs/>
        </w:rPr>
        <w:t>Departamento 20:</w:t>
      </w:r>
      <w:r w:rsidRPr="00AF030C">
        <w:rPr>
          <w:rFonts w:ascii="Arial" w:hAnsi="Arial" w:cs="Arial"/>
        </w:rPr>
        <w:t xml:space="preserve"> 946,220.85 €</w:t>
      </w:r>
    </w:p>
    <w:p w14:paraId="5F8CBDBA" w14:textId="77777777" w:rsidR="00AF030C" w:rsidRPr="00AF030C" w:rsidRDefault="00AF030C" w:rsidP="00AF030C">
      <w:pPr>
        <w:numPr>
          <w:ilvl w:val="0"/>
          <w:numId w:val="2"/>
        </w:numPr>
        <w:rPr>
          <w:rFonts w:ascii="Arial" w:hAnsi="Arial" w:cs="Arial"/>
        </w:rPr>
      </w:pPr>
      <w:r w:rsidRPr="00AF030C">
        <w:rPr>
          <w:rFonts w:ascii="Arial" w:hAnsi="Arial" w:cs="Arial"/>
          <w:b/>
          <w:bCs/>
        </w:rPr>
        <w:t>Departamento 7:</w:t>
      </w:r>
      <w:r w:rsidRPr="00AF030C">
        <w:rPr>
          <w:rFonts w:ascii="Arial" w:hAnsi="Arial" w:cs="Arial"/>
        </w:rPr>
        <w:t xml:space="preserve"> 376,048.00 €</w:t>
      </w:r>
    </w:p>
    <w:p w14:paraId="355775D1" w14:textId="77777777" w:rsidR="00AF030C" w:rsidRPr="00AF030C" w:rsidRDefault="00AF030C" w:rsidP="00AF030C">
      <w:pPr>
        <w:rPr>
          <w:rFonts w:ascii="Arial" w:hAnsi="Arial" w:cs="Arial"/>
        </w:rPr>
      </w:pPr>
      <w:r w:rsidRPr="00AF030C">
        <w:rPr>
          <w:rFonts w:ascii="Arial" w:hAnsi="Arial" w:cs="Arial"/>
        </w:rPr>
        <w:lastRenderedPageBreak/>
        <w:t>Este nivel de concentración en un solo departamento implica que si algo afecta su rendimiento (como problemas en la cadena de suministro o disminución en la demanda), el impacto en el negocio será severo. Es recomendable diversificar los productos o estrategias de ventas para reducir este riesgo.</w:t>
      </w:r>
    </w:p>
    <w:p w14:paraId="774FA651" w14:textId="2DEBBDF0" w:rsidR="00AF030C" w:rsidRPr="00AF030C" w:rsidRDefault="00AF030C" w:rsidP="00AF030C">
      <w:pPr>
        <w:rPr>
          <w:rFonts w:ascii="Arial" w:hAnsi="Arial" w:cs="Arial"/>
        </w:rPr>
      </w:pPr>
    </w:p>
    <w:p w14:paraId="45AC77FF" w14:textId="523B8B77" w:rsidR="00AF030C" w:rsidRPr="00AF030C" w:rsidRDefault="00AF030C" w:rsidP="00AF030C">
      <w:pPr>
        <w:rPr>
          <w:rFonts w:ascii="Arial" w:hAnsi="Arial" w:cs="Arial"/>
          <w:b/>
          <w:bCs/>
        </w:rPr>
      </w:pPr>
      <w:r w:rsidRPr="00AF030C">
        <w:rPr>
          <w:rFonts w:ascii="Arial" w:hAnsi="Arial" w:cs="Arial"/>
          <w:b/>
          <w:bCs/>
        </w:rPr>
        <w:t>4. Distribución de ventas entre las diferentes secciones</w:t>
      </w:r>
      <w:r w:rsidR="00A06F9E">
        <w:rPr>
          <w:rFonts w:ascii="Arial" w:hAnsi="Arial" w:cs="Arial"/>
          <w:b/>
          <w:bCs/>
        </w:rPr>
        <w:t>.</w:t>
      </w:r>
    </w:p>
    <w:p w14:paraId="0484542C" w14:textId="77777777" w:rsidR="00AF030C" w:rsidRPr="00AF030C" w:rsidRDefault="00AF030C" w:rsidP="00AF030C">
      <w:pPr>
        <w:rPr>
          <w:rFonts w:ascii="Arial" w:hAnsi="Arial" w:cs="Arial"/>
        </w:rPr>
      </w:pPr>
      <w:r w:rsidRPr="00AF030C">
        <w:rPr>
          <w:rFonts w:ascii="Arial" w:hAnsi="Arial" w:cs="Arial"/>
        </w:rPr>
        <w:t xml:space="preserve">La </w:t>
      </w:r>
      <w:r w:rsidRPr="00AF030C">
        <w:rPr>
          <w:rFonts w:ascii="Arial" w:hAnsi="Arial" w:cs="Arial"/>
          <w:b/>
          <w:bCs/>
        </w:rPr>
        <w:t>sección 24</w:t>
      </w:r>
      <w:r w:rsidRPr="00AF030C">
        <w:rPr>
          <w:rFonts w:ascii="Arial" w:hAnsi="Arial" w:cs="Arial"/>
        </w:rPr>
        <w:t xml:space="preserve"> domina las ventas con </w:t>
      </w:r>
      <w:r w:rsidRPr="00AF030C">
        <w:rPr>
          <w:rFonts w:ascii="Arial" w:hAnsi="Arial" w:cs="Arial"/>
          <w:b/>
          <w:bCs/>
        </w:rPr>
        <w:t>20,879,374.69 €</w:t>
      </w:r>
      <w:r w:rsidRPr="00AF030C">
        <w:rPr>
          <w:rFonts w:ascii="Arial" w:hAnsi="Arial" w:cs="Arial"/>
        </w:rPr>
        <w:t xml:space="preserve">, representando </w:t>
      </w:r>
      <w:r w:rsidRPr="00AF030C">
        <w:rPr>
          <w:rFonts w:ascii="Arial" w:hAnsi="Arial" w:cs="Arial"/>
          <w:b/>
          <w:bCs/>
        </w:rPr>
        <w:t>52.4%</w:t>
      </w:r>
      <w:r w:rsidRPr="00AF030C">
        <w:rPr>
          <w:rFonts w:ascii="Arial" w:hAnsi="Arial" w:cs="Arial"/>
        </w:rPr>
        <w:t xml:space="preserve"> del total. Esto sugiere que más de la mitad del negocio depende de una sola área. Otras secciones con participación destacada son:</w:t>
      </w:r>
    </w:p>
    <w:p w14:paraId="639DC9FD" w14:textId="77777777" w:rsidR="00AF030C" w:rsidRPr="00AF030C" w:rsidRDefault="00AF030C" w:rsidP="00AF030C">
      <w:pPr>
        <w:numPr>
          <w:ilvl w:val="0"/>
          <w:numId w:val="3"/>
        </w:numPr>
        <w:rPr>
          <w:rFonts w:ascii="Arial" w:hAnsi="Arial" w:cs="Arial"/>
        </w:rPr>
      </w:pPr>
      <w:r w:rsidRPr="00AF030C">
        <w:rPr>
          <w:rFonts w:ascii="Arial" w:hAnsi="Arial" w:cs="Arial"/>
          <w:b/>
          <w:bCs/>
        </w:rPr>
        <w:t>Sección 123:</w:t>
      </w:r>
      <w:r w:rsidRPr="00AF030C">
        <w:rPr>
          <w:rFonts w:ascii="Arial" w:hAnsi="Arial" w:cs="Arial"/>
        </w:rPr>
        <w:t xml:space="preserve"> 8,634,823.85 €</w:t>
      </w:r>
    </w:p>
    <w:p w14:paraId="375ADCFB" w14:textId="77777777" w:rsidR="00AF030C" w:rsidRPr="00AF030C" w:rsidRDefault="00AF030C" w:rsidP="00AF030C">
      <w:pPr>
        <w:numPr>
          <w:ilvl w:val="0"/>
          <w:numId w:val="3"/>
        </w:numPr>
        <w:rPr>
          <w:rFonts w:ascii="Arial" w:hAnsi="Arial" w:cs="Arial"/>
        </w:rPr>
      </w:pPr>
      <w:r w:rsidRPr="00AF030C">
        <w:rPr>
          <w:rFonts w:ascii="Arial" w:hAnsi="Arial" w:cs="Arial"/>
          <w:b/>
          <w:bCs/>
        </w:rPr>
        <w:t>Sección 83:</w:t>
      </w:r>
      <w:r w:rsidRPr="00AF030C">
        <w:rPr>
          <w:rFonts w:ascii="Arial" w:hAnsi="Arial" w:cs="Arial"/>
        </w:rPr>
        <w:t xml:space="preserve"> 7,237,312.87 €</w:t>
      </w:r>
    </w:p>
    <w:p w14:paraId="33DC5C81" w14:textId="77777777" w:rsidR="00AF030C" w:rsidRPr="00AF030C" w:rsidRDefault="00AF030C" w:rsidP="00AF030C">
      <w:pPr>
        <w:numPr>
          <w:ilvl w:val="0"/>
          <w:numId w:val="3"/>
        </w:numPr>
        <w:rPr>
          <w:rFonts w:ascii="Arial" w:hAnsi="Arial" w:cs="Arial"/>
        </w:rPr>
      </w:pPr>
      <w:r w:rsidRPr="00AF030C">
        <w:rPr>
          <w:rFonts w:ascii="Arial" w:hAnsi="Arial" w:cs="Arial"/>
          <w:b/>
          <w:bCs/>
        </w:rPr>
        <w:t>Sección 67:</w:t>
      </w:r>
      <w:r w:rsidRPr="00AF030C">
        <w:rPr>
          <w:rFonts w:ascii="Arial" w:hAnsi="Arial" w:cs="Arial"/>
        </w:rPr>
        <w:t xml:space="preserve"> 946,220.85 €</w:t>
      </w:r>
    </w:p>
    <w:p w14:paraId="27D59A1B" w14:textId="77777777" w:rsidR="00AF030C" w:rsidRPr="00AF030C" w:rsidRDefault="00AF030C" w:rsidP="00AF030C">
      <w:pPr>
        <w:numPr>
          <w:ilvl w:val="0"/>
          <w:numId w:val="3"/>
        </w:numPr>
        <w:rPr>
          <w:rFonts w:ascii="Arial" w:hAnsi="Arial" w:cs="Arial"/>
        </w:rPr>
      </w:pPr>
      <w:r w:rsidRPr="00AF030C">
        <w:rPr>
          <w:rFonts w:ascii="Arial" w:hAnsi="Arial" w:cs="Arial"/>
          <w:b/>
          <w:bCs/>
        </w:rPr>
        <w:t>Sección 53:</w:t>
      </w:r>
      <w:r w:rsidRPr="00AF030C">
        <w:rPr>
          <w:rFonts w:ascii="Arial" w:hAnsi="Arial" w:cs="Arial"/>
        </w:rPr>
        <w:t xml:space="preserve"> 821,420.62 €</w:t>
      </w:r>
    </w:p>
    <w:p w14:paraId="4885BE19" w14:textId="77777777" w:rsidR="00AF030C" w:rsidRPr="00AF030C" w:rsidRDefault="00AF030C" w:rsidP="00AF030C">
      <w:pPr>
        <w:rPr>
          <w:rFonts w:ascii="Arial" w:hAnsi="Arial" w:cs="Arial"/>
        </w:rPr>
      </w:pPr>
      <w:r w:rsidRPr="00AF030C">
        <w:rPr>
          <w:rFonts w:ascii="Arial" w:hAnsi="Arial" w:cs="Arial"/>
        </w:rPr>
        <w:t>Las demás secciones tienen ingresos marginales, lo que muestra una fuerte concentración de ventas en pocos segmentos. Para optimizar el negocio, sería recomendable analizar el rendimiento de las secciones menos rentables y evaluar estrategias para potenciar su desempeño, como promociones, nuevos productos o mejoras en la distribución.</w:t>
      </w:r>
    </w:p>
    <w:p w14:paraId="4DDA9913" w14:textId="47E26EA3" w:rsidR="00AF030C" w:rsidRPr="00AF030C" w:rsidRDefault="00AF030C" w:rsidP="00AF030C">
      <w:pPr>
        <w:rPr>
          <w:rFonts w:ascii="Arial" w:hAnsi="Arial" w:cs="Arial"/>
        </w:rPr>
      </w:pPr>
    </w:p>
    <w:p w14:paraId="562F5F7E" w14:textId="2FFE84DB" w:rsidR="00AF030C" w:rsidRPr="00AF030C" w:rsidRDefault="00AF030C" w:rsidP="00AF030C">
      <w:pPr>
        <w:rPr>
          <w:rFonts w:ascii="Arial" w:hAnsi="Arial" w:cs="Arial"/>
          <w:b/>
          <w:bCs/>
        </w:rPr>
      </w:pPr>
      <w:r w:rsidRPr="00AF030C">
        <w:rPr>
          <w:rFonts w:ascii="Arial" w:hAnsi="Arial" w:cs="Arial"/>
          <w:b/>
          <w:bCs/>
        </w:rPr>
        <w:t>5. Productos más vendidos en cantidad</w:t>
      </w:r>
      <w:r w:rsidR="00A06F9E">
        <w:rPr>
          <w:rFonts w:ascii="Arial" w:hAnsi="Arial" w:cs="Arial"/>
          <w:b/>
          <w:bCs/>
        </w:rPr>
        <w:t>.</w:t>
      </w:r>
    </w:p>
    <w:p w14:paraId="726F4CB2" w14:textId="77777777" w:rsidR="00AF030C" w:rsidRPr="00AF030C" w:rsidRDefault="00AF030C" w:rsidP="00AF030C">
      <w:pPr>
        <w:rPr>
          <w:rFonts w:ascii="Arial" w:hAnsi="Arial" w:cs="Arial"/>
        </w:rPr>
      </w:pPr>
      <w:r w:rsidRPr="00AF030C">
        <w:rPr>
          <w:rFonts w:ascii="Arial" w:hAnsi="Arial" w:cs="Arial"/>
        </w:rPr>
        <w:t>Los productos más vendidos por volumen son:</w:t>
      </w:r>
    </w:p>
    <w:p w14:paraId="32DE4665" w14:textId="77777777" w:rsidR="00AF030C" w:rsidRPr="00AF030C" w:rsidRDefault="00AF030C" w:rsidP="00AF030C">
      <w:pPr>
        <w:numPr>
          <w:ilvl w:val="0"/>
          <w:numId w:val="4"/>
        </w:numPr>
        <w:rPr>
          <w:rFonts w:ascii="Arial" w:hAnsi="Arial" w:cs="Arial"/>
        </w:rPr>
      </w:pPr>
      <w:r w:rsidRPr="00AF030C">
        <w:rPr>
          <w:rFonts w:ascii="Arial" w:hAnsi="Arial" w:cs="Arial"/>
          <w:b/>
          <w:bCs/>
        </w:rPr>
        <w:t>Banana:</w:t>
      </w:r>
      <w:r w:rsidRPr="00AF030C">
        <w:rPr>
          <w:rFonts w:ascii="Arial" w:hAnsi="Arial" w:cs="Arial"/>
        </w:rPr>
        <w:t xml:space="preserve"> 2,460,324 unidades</w:t>
      </w:r>
    </w:p>
    <w:p w14:paraId="143F62BE" w14:textId="77777777" w:rsidR="00AF030C" w:rsidRPr="00AF030C" w:rsidRDefault="00AF030C" w:rsidP="00AF030C">
      <w:pPr>
        <w:numPr>
          <w:ilvl w:val="0"/>
          <w:numId w:val="4"/>
        </w:numPr>
        <w:rPr>
          <w:rFonts w:ascii="Arial" w:hAnsi="Arial" w:cs="Arial"/>
        </w:rPr>
      </w:pPr>
      <w:r w:rsidRPr="00AF030C">
        <w:rPr>
          <w:rFonts w:ascii="Arial" w:hAnsi="Arial" w:cs="Arial"/>
          <w:b/>
          <w:bCs/>
        </w:rPr>
        <w:t>Bolsa de Bananas Orgánicas:</w:t>
      </w:r>
      <w:r w:rsidRPr="00AF030C">
        <w:rPr>
          <w:rFonts w:ascii="Arial" w:hAnsi="Arial" w:cs="Arial"/>
        </w:rPr>
        <w:t xml:space="preserve"> 1,976,709 unidades</w:t>
      </w:r>
    </w:p>
    <w:p w14:paraId="5EBBC287" w14:textId="77777777" w:rsidR="00AF030C" w:rsidRPr="00AF030C" w:rsidRDefault="00AF030C" w:rsidP="00AF030C">
      <w:pPr>
        <w:numPr>
          <w:ilvl w:val="0"/>
          <w:numId w:val="4"/>
        </w:numPr>
        <w:rPr>
          <w:rFonts w:ascii="Arial" w:hAnsi="Arial" w:cs="Arial"/>
        </w:rPr>
      </w:pPr>
      <w:r w:rsidRPr="00AF030C">
        <w:rPr>
          <w:rFonts w:ascii="Arial" w:hAnsi="Arial" w:cs="Arial"/>
          <w:b/>
          <w:bCs/>
        </w:rPr>
        <w:t>Fresas Orgánicas:</w:t>
      </w:r>
      <w:r w:rsidRPr="00AF030C">
        <w:rPr>
          <w:rFonts w:ascii="Arial" w:hAnsi="Arial" w:cs="Arial"/>
        </w:rPr>
        <w:t xml:space="preserve"> 1,381,309 unidades</w:t>
      </w:r>
    </w:p>
    <w:p w14:paraId="64229506" w14:textId="77777777" w:rsidR="00AF030C" w:rsidRPr="00AF030C" w:rsidRDefault="00AF030C" w:rsidP="00AF030C">
      <w:pPr>
        <w:numPr>
          <w:ilvl w:val="0"/>
          <w:numId w:val="4"/>
        </w:numPr>
        <w:rPr>
          <w:rFonts w:ascii="Arial" w:hAnsi="Arial" w:cs="Arial"/>
        </w:rPr>
      </w:pPr>
      <w:r w:rsidRPr="00AF030C">
        <w:rPr>
          <w:rFonts w:ascii="Arial" w:hAnsi="Arial" w:cs="Arial"/>
          <w:b/>
          <w:bCs/>
        </w:rPr>
        <w:t>Espinacas Baby Orgánicas:</w:t>
      </w:r>
      <w:r w:rsidRPr="00AF030C">
        <w:rPr>
          <w:rFonts w:ascii="Arial" w:hAnsi="Arial" w:cs="Arial"/>
        </w:rPr>
        <w:t xml:space="preserve"> 1,258,330 unidades</w:t>
      </w:r>
    </w:p>
    <w:p w14:paraId="1DBBFB2C" w14:textId="77777777" w:rsidR="00AF030C" w:rsidRPr="00AF030C" w:rsidRDefault="00AF030C" w:rsidP="00AF030C">
      <w:pPr>
        <w:numPr>
          <w:ilvl w:val="0"/>
          <w:numId w:val="4"/>
        </w:numPr>
        <w:rPr>
          <w:rFonts w:ascii="Arial" w:hAnsi="Arial" w:cs="Arial"/>
        </w:rPr>
      </w:pPr>
      <w:r w:rsidRPr="00AF030C">
        <w:rPr>
          <w:rFonts w:ascii="Arial" w:hAnsi="Arial" w:cs="Arial"/>
          <w:b/>
          <w:bCs/>
        </w:rPr>
        <w:t>Aguacate Hass Orgánico:</w:t>
      </w:r>
      <w:r w:rsidRPr="00AF030C">
        <w:rPr>
          <w:rFonts w:ascii="Arial" w:hAnsi="Arial" w:cs="Arial"/>
        </w:rPr>
        <w:t xml:space="preserve"> 1,104,957 unidades</w:t>
      </w:r>
    </w:p>
    <w:p w14:paraId="4F9F815A" w14:textId="77777777" w:rsidR="00AF030C" w:rsidRPr="00AF030C" w:rsidRDefault="00AF030C" w:rsidP="00AF030C">
      <w:pPr>
        <w:rPr>
          <w:rFonts w:ascii="Arial" w:hAnsi="Arial" w:cs="Arial"/>
        </w:rPr>
      </w:pPr>
      <w:r w:rsidRPr="00AF030C">
        <w:rPr>
          <w:rFonts w:ascii="Arial" w:hAnsi="Arial" w:cs="Arial"/>
        </w:rPr>
        <w:t>Estos productos tienen una alta rotación, lo que indica que son muy demandados. Sin embargo, es importante evaluar el margen de ganancia de cada uno. Un alto volumen de ventas no siempre significa alta rentabilidad, especialmente si los precios son bajos o los costos son altos.</w:t>
      </w:r>
    </w:p>
    <w:p w14:paraId="353246A4" w14:textId="54BB43DF" w:rsidR="00AF030C" w:rsidRPr="00AF030C" w:rsidRDefault="00AF030C" w:rsidP="00AF030C">
      <w:pPr>
        <w:rPr>
          <w:rFonts w:ascii="Arial" w:hAnsi="Arial" w:cs="Arial"/>
        </w:rPr>
      </w:pPr>
    </w:p>
    <w:p w14:paraId="64CCDF76" w14:textId="35B65C45" w:rsidR="00AF030C" w:rsidRPr="00AF030C" w:rsidRDefault="00AF030C" w:rsidP="00AF030C">
      <w:pPr>
        <w:rPr>
          <w:rFonts w:ascii="Arial" w:hAnsi="Arial" w:cs="Arial"/>
          <w:b/>
          <w:bCs/>
        </w:rPr>
      </w:pPr>
      <w:r w:rsidRPr="00AF030C">
        <w:rPr>
          <w:rFonts w:ascii="Arial" w:hAnsi="Arial" w:cs="Arial"/>
          <w:b/>
          <w:bCs/>
        </w:rPr>
        <w:t>6. Productos que generan más ingresos</w:t>
      </w:r>
      <w:r w:rsidR="00A06F9E">
        <w:rPr>
          <w:rFonts w:ascii="Arial" w:hAnsi="Arial" w:cs="Arial"/>
          <w:b/>
          <w:bCs/>
        </w:rPr>
        <w:t>.</w:t>
      </w:r>
    </w:p>
    <w:p w14:paraId="22A5A290" w14:textId="77777777" w:rsidR="00AF030C" w:rsidRPr="00AF030C" w:rsidRDefault="00AF030C" w:rsidP="00AF030C">
      <w:pPr>
        <w:rPr>
          <w:rFonts w:ascii="Arial" w:hAnsi="Arial" w:cs="Arial"/>
        </w:rPr>
      </w:pPr>
      <w:r w:rsidRPr="00AF030C">
        <w:rPr>
          <w:rFonts w:ascii="Arial" w:hAnsi="Arial" w:cs="Arial"/>
        </w:rPr>
        <w:t xml:space="preserve">El análisis de ingresos muestra que los productos más vendidos no siempre son los más rentables. Por ejemplo, aunque las bananas fueron las más vendidas en cantidad, el producto que más ingresos generó fue la </w:t>
      </w:r>
      <w:r w:rsidRPr="00AF030C">
        <w:rPr>
          <w:rFonts w:ascii="Arial" w:hAnsi="Arial" w:cs="Arial"/>
          <w:b/>
          <w:bCs/>
        </w:rPr>
        <w:t>Bolsa de Bananas Orgánicas</w:t>
      </w:r>
      <w:r w:rsidRPr="00AF030C">
        <w:rPr>
          <w:rFonts w:ascii="Arial" w:hAnsi="Arial" w:cs="Arial"/>
        </w:rPr>
        <w:t xml:space="preserve"> con </w:t>
      </w:r>
      <w:r w:rsidRPr="00AF030C">
        <w:rPr>
          <w:rFonts w:ascii="Arial" w:hAnsi="Arial" w:cs="Arial"/>
          <w:b/>
          <w:bCs/>
        </w:rPr>
        <w:t>4,842,937.05 €</w:t>
      </w:r>
      <w:r w:rsidRPr="00AF030C">
        <w:rPr>
          <w:rFonts w:ascii="Arial" w:hAnsi="Arial" w:cs="Arial"/>
        </w:rPr>
        <w:t>.</w:t>
      </w:r>
    </w:p>
    <w:p w14:paraId="475A28FB" w14:textId="77777777" w:rsidR="00AF030C" w:rsidRPr="00AF030C" w:rsidRDefault="00AF030C" w:rsidP="00AF030C">
      <w:pPr>
        <w:rPr>
          <w:rFonts w:ascii="Arial" w:hAnsi="Arial" w:cs="Arial"/>
        </w:rPr>
      </w:pPr>
      <w:r w:rsidRPr="00AF030C">
        <w:rPr>
          <w:rFonts w:ascii="Arial" w:hAnsi="Arial" w:cs="Arial"/>
        </w:rPr>
        <w:t>Los demás productos más rentables fueron:</w:t>
      </w:r>
    </w:p>
    <w:p w14:paraId="68E307A3" w14:textId="77777777" w:rsidR="00AF030C" w:rsidRPr="00AF030C" w:rsidRDefault="00AF030C" w:rsidP="00AF030C">
      <w:pPr>
        <w:numPr>
          <w:ilvl w:val="0"/>
          <w:numId w:val="5"/>
        </w:numPr>
        <w:rPr>
          <w:rFonts w:ascii="Arial" w:hAnsi="Arial" w:cs="Arial"/>
        </w:rPr>
      </w:pPr>
      <w:r w:rsidRPr="00AF030C">
        <w:rPr>
          <w:rFonts w:ascii="Arial" w:hAnsi="Arial" w:cs="Arial"/>
          <w:b/>
          <w:bCs/>
        </w:rPr>
        <w:t>Fresas Orgánicas:</w:t>
      </w:r>
      <w:r w:rsidRPr="00AF030C">
        <w:rPr>
          <w:rFonts w:ascii="Arial" w:hAnsi="Arial" w:cs="Arial"/>
        </w:rPr>
        <w:t xml:space="preserve"> 3,439,459.41 €</w:t>
      </w:r>
    </w:p>
    <w:p w14:paraId="68A8EBFA" w14:textId="77777777" w:rsidR="00AF030C" w:rsidRPr="00AF030C" w:rsidRDefault="00AF030C" w:rsidP="00AF030C">
      <w:pPr>
        <w:numPr>
          <w:ilvl w:val="0"/>
          <w:numId w:val="5"/>
        </w:numPr>
        <w:rPr>
          <w:rFonts w:ascii="Arial" w:hAnsi="Arial" w:cs="Arial"/>
        </w:rPr>
      </w:pPr>
      <w:r w:rsidRPr="00AF030C">
        <w:rPr>
          <w:rFonts w:ascii="Arial" w:hAnsi="Arial" w:cs="Arial"/>
          <w:b/>
          <w:bCs/>
        </w:rPr>
        <w:lastRenderedPageBreak/>
        <w:t>Banana:</w:t>
      </w:r>
      <w:r w:rsidRPr="00AF030C">
        <w:rPr>
          <w:rFonts w:ascii="Arial" w:hAnsi="Arial" w:cs="Arial"/>
        </w:rPr>
        <w:t xml:space="preserve"> 2,583,340.20 €</w:t>
      </w:r>
    </w:p>
    <w:p w14:paraId="3371C803" w14:textId="77777777" w:rsidR="00AF030C" w:rsidRPr="00AF030C" w:rsidRDefault="00AF030C" w:rsidP="00AF030C">
      <w:pPr>
        <w:numPr>
          <w:ilvl w:val="0"/>
          <w:numId w:val="5"/>
        </w:numPr>
        <w:rPr>
          <w:rFonts w:ascii="Arial" w:hAnsi="Arial" w:cs="Arial"/>
        </w:rPr>
      </w:pPr>
      <w:r w:rsidRPr="00AF030C">
        <w:rPr>
          <w:rFonts w:ascii="Arial" w:hAnsi="Arial" w:cs="Arial"/>
          <w:b/>
          <w:bCs/>
        </w:rPr>
        <w:t>Frambuesas Orgánicas:</w:t>
      </w:r>
      <w:r w:rsidRPr="00AF030C">
        <w:rPr>
          <w:rFonts w:ascii="Arial" w:hAnsi="Arial" w:cs="Arial"/>
        </w:rPr>
        <w:t xml:space="preserve"> 2,032,919.25 €</w:t>
      </w:r>
    </w:p>
    <w:p w14:paraId="2F12EE09" w14:textId="77777777" w:rsidR="00AF030C" w:rsidRPr="00AF030C" w:rsidRDefault="00AF030C" w:rsidP="00AF030C">
      <w:pPr>
        <w:numPr>
          <w:ilvl w:val="0"/>
          <w:numId w:val="5"/>
        </w:numPr>
        <w:rPr>
          <w:rFonts w:ascii="Arial" w:hAnsi="Arial" w:cs="Arial"/>
        </w:rPr>
      </w:pPr>
      <w:r w:rsidRPr="00AF030C">
        <w:rPr>
          <w:rFonts w:ascii="Arial" w:hAnsi="Arial" w:cs="Arial"/>
          <w:b/>
          <w:bCs/>
        </w:rPr>
        <w:t>Aguacate Hass Orgánico:</w:t>
      </w:r>
      <w:r w:rsidRPr="00AF030C">
        <w:rPr>
          <w:rFonts w:ascii="Arial" w:hAnsi="Arial" w:cs="Arial"/>
        </w:rPr>
        <w:t xml:space="preserve"> 1,977,873.03 €</w:t>
      </w:r>
    </w:p>
    <w:p w14:paraId="0442AC09" w14:textId="77777777" w:rsidR="00AF030C" w:rsidRPr="00AF030C" w:rsidRDefault="00AF030C" w:rsidP="00AF030C">
      <w:pPr>
        <w:rPr>
          <w:rFonts w:ascii="Arial" w:hAnsi="Arial" w:cs="Arial"/>
        </w:rPr>
      </w:pPr>
      <w:r w:rsidRPr="00AF030C">
        <w:rPr>
          <w:rFonts w:ascii="Arial" w:hAnsi="Arial" w:cs="Arial"/>
        </w:rPr>
        <w:t>Esto sugiere que los productos premium u orgánicos generan más ingresos, posiblemente porque tienen un precio unitario más alto. En este sentido, aumentar la oferta de productos orgánicos o diferenciados podría mejorar la rentabilidad del negocio.</w:t>
      </w:r>
    </w:p>
    <w:p w14:paraId="0CCE83CE" w14:textId="2F27A7FE" w:rsidR="00AF030C" w:rsidRPr="00AF030C" w:rsidRDefault="00AF030C" w:rsidP="00AF030C">
      <w:pPr>
        <w:rPr>
          <w:rFonts w:ascii="Arial" w:hAnsi="Arial" w:cs="Arial"/>
        </w:rPr>
      </w:pPr>
    </w:p>
    <w:p w14:paraId="69A32198" w14:textId="07C54360" w:rsidR="00AF030C" w:rsidRPr="00AF030C" w:rsidRDefault="00AF030C" w:rsidP="00AF030C">
      <w:pPr>
        <w:rPr>
          <w:rFonts w:ascii="Arial" w:hAnsi="Arial" w:cs="Arial"/>
          <w:b/>
          <w:bCs/>
        </w:rPr>
      </w:pPr>
      <w:r w:rsidRPr="00AF030C">
        <w:rPr>
          <w:rFonts w:ascii="Arial" w:hAnsi="Arial" w:cs="Arial"/>
          <w:b/>
          <w:bCs/>
        </w:rPr>
        <w:t>7. Clientes que más compran en términos de ingresos</w:t>
      </w:r>
      <w:r w:rsidR="00A06F9E">
        <w:rPr>
          <w:rFonts w:ascii="Arial" w:hAnsi="Arial" w:cs="Arial"/>
          <w:b/>
          <w:bCs/>
        </w:rPr>
        <w:t>.</w:t>
      </w:r>
    </w:p>
    <w:p w14:paraId="324CA10E" w14:textId="77777777" w:rsidR="00AF030C" w:rsidRPr="00AF030C" w:rsidRDefault="00AF030C" w:rsidP="00AF030C">
      <w:pPr>
        <w:rPr>
          <w:rFonts w:ascii="Arial" w:hAnsi="Arial" w:cs="Arial"/>
        </w:rPr>
      </w:pPr>
      <w:r w:rsidRPr="00AF030C">
        <w:rPr>
          <w:rFonts w:ascii="Arial" w:hAnsi="Arial" w:cs="Arial"/>
        </w:rPr>
        <w:t xml:space="preserve">Los 20 clientes que más compran tienen compras que oscilan entre </w:t>
      </w:r>
      <w:r w:rsidRPr="00AF030C">
        <w:rPr>
          <w:rFonts w:ascii="Arial" w:hAnsi="Arial" w:cs="Arial"/>
          <w:b/>
          <w:bCs/>
        </w:rPr>
        <w:t>3,783.81 € y 4,784.44 €</w:t>
      </w:r>
      <w:r w:rsidRPr="00AF030C">
        <w:rPr>
          <w:rFonts w:ascii="Arial" w:hAnsi="Arial" w:cs="Arial"/>
        </w:rPr>
        <w:t>. Esto sugiere que hay un grupo de clientes leales y de alto valor que generan un porcentaje importante de los ingresos.</w:t>
      </w:r>
    </w:p>
    <w:p w14:paraId="40CB71F3" w14:textId="77777777" w:rsidR="00AF030C" w:rsidRPr="00AF030C" w:rsidRDefault="00AF030C" w:rsidP="00AF030C">
      <w:pPr>
        <w:rPr>
          <w:rFonts w:ascii="Arial" w:hAnsi="Arial" w:cs="Arial"/>
        </w:rPr>
      </w:pPr>
      <w:r w:rsidRPr="00AF030C">
        <w:rPr>
          <w:rFonts w:ascii="Arial" w:hAnsi="Arial" w:cs="Arial"/>
        </w:rPr>
        <w:t>Una estrategia efectiva sería implementar programas de fidelización para retener y aumentar la frecuencia de compra de estos clientes. Descuentos exclusivos, recompensas por compras recurrentes y promociones personalizadas podrían mejorar aún más su lealtad.</w:t>
      </w:r>
    </w:p>
    <w:p w14:paraId="57DF4547" w14:textId="1F6476EB" w:rsidR="00AF030C" w:rsidRPr="00AF030C" w:rsidRDefault="00AF030C" w:rsidP="00AF030C">
      <w:pPr>
        <w:rPr>
          <w:rFonts w:ascii="Arial" w:hAnsi="Arial" w:cs="Arial"/>
        </w:rPr>
      </w:pPr>
    </w:p>
    <w:p w14:paraId="2B719201" w14:textId="3FA06812" w:rsidR="00AF030C" w:rsidRPr="00AF030C" w:rsidRDefault="00AF030C" w:rsidP="00AF030C">
      <w:pPr>
        <w:rPr>
          <w:rFonts w:ascii="Arial" w:hAnsi="Arial" w:cs="Arial"/>
          <w:b/>
          <w:bCs/>
        </w:rPr>
      </w:pPr>
      <w:r w:rsidRPr="00AF030C">
        <w:rPr>
          <w:rFonts w:ascii="Arial" w:hAnsi="Arial" w:cs="Arial"/>
          <w:b/>
          <w:bCs/>
        </w:rPr>
        <w:t>8. Compra media por cliente</w:t>
      </w:r>
      <w:r w:rsidR="00A06F9E">
        <w:rPr>
          <w:rFonts w:ascii="Arial" w:hAnsi="Arial" w:cs="Arial"/>
          <w:b/>
          <w:bCs/>
        </w:rPr>
        <w:t>.</w:t>
      </w:r>
    </w:p>
    <w:p w14:paraId="3EFB08B4" w14:textId="77777777" w:rsidR="00AF030C" w:rsidRPr="00AF030C" w:rsidRDefault="00AF030C" w:rsidP="00AF030C">
      <w:pPr>
        <w:rPr>
          <w:rFonts w:ascii="Arial" w:hAnsi="Arial" w:cs="Arial"/>
        </w:rPr>
      </w:pPr>
      <w:r w:rsidRPr="00AF030C">
        <w:rPr>
          <w:rFonts w:ascii="Arial" w:hAnsi="Arial" w:cs="Arial"/>
        </w:rPr>
        <w:t xml:space="preserve">El gasto promedio por cliente es de </w:t>
      </w:r>
      <w:r w:rsidRPr="00AF030C">
        <w:rPr>
          <w:rFonts w:ascii="Arial" w:hAnsi="Arial" w:cs="Arial"/>
          <w:b/>
          <w:bCs/>
        </w:rPr>
        <w:t>219.09 €</w:t>
      </w:r>
      <w:r w:rsidRPr="00AF030C">
        <w:rPr>
          <w:rFonts w:ascii="Arial" w:hAnsi="Arial" w:cs="Arial"/>
        </w:rPr>
        <w:t>. Esto puede interpretarse de dos maneras:</w:t>
      </w:r>
    </w:p>
    <w:p w14:paraId="3F89C126" w14:textId="77777777" w:rsidR="00AF030C" w:rsidRPr="00AF030C" w:rsidRDefault="00AF030C" w:rsidP="00AF030C">
      <w:pPr>
        <w:numPr>
          <w:ilvl w:val="0"/>
          <w:numId w:val="6"/>
        </w:numPr>
        <w:rPr>
          <w:rFonts w:ascii="Arial" w:hAnsi="Arial" w:cs="Arial"/>
        </w:rPr>
      </w:pPr>
      <w:r w:rsidRPr="00AF030C">
        <w:rPr>
          <w:rFonts w:ascii="Arial" w:hAnsi="Arial" w:cs="Arial"/>
        </w:rPr>
        <w:t>Si la empresa tiene un gran número de clientes, un ticket promedio de 219.09 € puede representar un buen ingreso.</w:t>
      </w:r>
    </w:p>
    <w:p w14:paraId="22C3ADE4" w14:textId="77777777" w:rsidR="00AF030C" w:rsidRPr="00AF030C" w:rsidRDefault="00AF030C" w:rsidP="00AF030C">
      <w:pPr>
        <w:numPr>
          <w:ilvl w:val="0"/>
          <w:numId w:val="6"/>
        </w:numPr>
        <w:rPr>
          <w:rFonts w:ascii="Arial" w:hAnsi="Arial" w:cs="Arial"/>
        </w:rPr>
      </w:pPr>
      <w:r w:rsidRPr="00AF030C">
        <w:rPr>
          <w:rFonts w:ascii="Arial" w:hAnsi="Arial" w:cs="Arial"/>
        </w:rPr>
        <w:t>Si hay pocos clientes, este valor puede ser bajo y se debería buscar aumentar el ticket promedio mediante estrategias como ventas cruzadas o descuentos por compras más grandes.</w:t>
      </w:r>
    </w:p>
    <w:p w14:paraId="47F2CA8F" w14:textId="6C32DF53" w:rsidR="00AF030C" w:rsidRPr="00AF030C" w:rsidRDefault="00AF030C" w:rsidP="00AF030C">
      <w:pPr>
        <w:rPr>
          <w:rFonts w:ascii="Arial" w:hAnsi="Arial" w:cs="Arial"/>
        </w:rPr>
      </w:pPr>
    </w:p>
    <w:p w14:paraId="4851BBC5" w14:textId="5085FF4F" w:rsidR="00AF030C" w:rsidRPr="00AF030C" w:rsidRDefault="00AF030C" w:rsidP="00AF030C">
      <w:pPr>
        <w:rPr>
          <w:rFonts w:ascii="Arial" w:hAnsi="Arial" w:cs="Arial"/>
          <w:b/>
          <w:bCs/>
        </w:rPr>
      </w:pPr>
      <w:r w:rsidRPr="00AF030C">
        <w:rPr>
          <w:rFonts w:ascii="Arial" w:hAnsi="Arial" w:cs="Arial"/>
          <w:b/>
          <w:bCs/>
        </w:rPr>
        <w:t>9. Cantidad total de pedidos realizados</w:t>
      </w:r>
      <w:r w:rsidR="00A06F9E">
        <w:rPr>
          <w:rFonts w:ascii="Arial" w:hAnsi="Arial" w:cs="Arial"/>
          <w:b/>
          <w:bCs/>
        </w:rPr>
        <w:t>.</w:t>
      </w:r>
    </w:p>
    <w:p w14:paraId="029D5D05" w14:textId="77777777" w:rsidR="00AF030C" w:rsidRPr="00AF030C" w:rsidRDefault="00AF030C" w:rsidP="00AF030C">
      <w:pPr>
        <w:rPr>
          <w:rFonts w:ascii="Arial" w:hAnsi="Arial" w:cs="Arial"/>
        </w:rPr>
      </w:pPr>
      <w:r w:rsidRPr="00AF030C">
        <w:rPr>
          <w:rFonts w:ascii="Arial" w:hAnsi="Arial" w:cs="Arial"/>
        </w:rPr>
        <w:t xml:space="preserve">Se han registrado </w:t>
      </w:r>
      <w:r w:rsidRPr="00AF030C">
        <w:rPr>
          <w:rFonts w:ascii="Arial" w:hAnsi="Arial" w:cs="Arial"/>
          <w:b/>
          <w:bCs/>
        </w:rPr>
        <w:t>2,060,188 pedidos</w:t>
      </w:r>
      <w:r w:rsidRPr="00AF030C">
        <w:rPr>
          <w:rFonts w:ascii="Arial" w:hAnsi="Arial" w:cs="Arial"/>
        </w:rPr>
        <w:t>. Esto significa que el negocio maneja un gran volumen de transacciones, lo que indica una alta demanda. Sin embargo, este número debe analizarse en conjunto con los costos operativos y logísticos para asegurarse de que el negocio es sostenible.</w:t>
      </w:r>
    </w:p>
    <w:p w14:paraId="6A06443B" w14:textId="76AE57B4" w:rsidR="00AF030C" w:rsidRPr="00AF030C" w:rsidRDefault="00AF030C" w:rsidP="00AF030C">
      <w:pPr>
        <w:rPr>
          <w:rFonts w:ascii="Arial" w:hAnsi="Arial" w:cs="Arial"/>
        </w:rPr>
      </w:pPr>
    </w:p>
    <w:p w14:paraId="0D748D37" w14:textId="3480E961" w:rsidR="00AF030C" w:rsidRPr="00AF030C" w:rsidRDefault="00AF030C" w:rsidP="00AF030C">
      <w:pPr>
        <w:rPr>
          <w:rFonts w:ascii="Arial" w:hAnsi="Arial" w:cs="Arial"/>
          <w:b/>
          <w:bCs/>
        </w:rPr>
      </w:pPr>
      <w:r w:rsidRPr="00AF030C">
        <w:rPr>
          <w:rFonts w:ascii="Arial" w:hAnsi="Arial" w:cs="Arial"/>
          <w:b/>
          <w:bCs/>
        </w:rPr>
        <w:t>10. Valor promedio por pedido</w:t>
      </w:r>
      <w:r w:rsidR="00A06F9E">
        <w:rPr>
          <w:rFonts w:ascii="Arial" w:hAnsi="Arial" w:cs="Arial"/>
          <w:b/>
          <w:bCs/>
        </w:rPr>
        <w:t>.</w:t>
      </w:r>
    </w:p>
    <w:p w14:paraId="4B5A322C" w14:textId="77777777" w:rsidR="00AF030C" w:rsidRPr="00AF030C" w:rsidRDefault="00AF030C" w:rsidP="00AF030C">
      <w:pPr>
        <w:rPr>
          <w:rFonts w:ascii="Arial" w:hAnsi="Arial" w:cs="Arial"/>
        </w:rPr>
      </w:pPr>
      <w:r w:rsidRPr="00AF030C">
        <w:rPr>
          <w:rFonts w:ascii="Arial" w:hAnsi="Arial" w:cs="Arial"/>
        </w:rPr>
        <w:t xml:space="preserve">El valor promedio por pedido es de </w:t>
      </w:r>
      <w:r w:rsidRPr="00AF030C">
        <w:rPr>
          <w:rFonts w:ascii="Arial" w:hAnsi="Arial" w:cs="Arial"/>
          <w:b/>
          <w:bCs/>
        </w:rPr>
        <w:t>19.34 €</w:t>
      </w:r>
      <w:r w:rsidRPr="00AF030C">
        <w:rPr>
          <w:rFonts w:ascii="Arial" w:hAnsi="Arial" w:cs="Arial"/>
        </w:rPr>
        <w:t>, lo que indica que las compras individuales no son de alto valor. Esto puede deberse a que los clientes compran productos de menor precio o hacen compras frecuentes pero pequeñas.</w:t>
      </w:r>
    </w:p>
    <w:p w14:paraId="5E43AEDB" w14:textId="77777777" w:rsidR="00AF030C" w:rsidRPr="00AF030C" w:rsidRDefault="00AF030C" w:rsidP="00AF030C">
      <w:pPr>
        <w:rPr>
          <w:rFonts w:ascii="Arial" w:hAnsi="Arial" w:cs="Arial"/>
        </w:rPr>
      </w:pPr>
      <w:r w:rsidRPr="00AF030C">
        <w:rPr>
          <w:rFonts w:ascii="Arial" w:hAnsi="Arial" w:cs="Arial"/>
        </w:rPr>
        <w:t>Para aumentar este valor, se pueden implementar estrategias como:</w:t>
      </w:r>
    </w:p>
    <w:p w14:paraId="6597DE79" w14:textId="77777777" w:rsidR="00AF030C" w:rsidRPr="00AF030C" w:rsidRDefault="00AF030C" w:rsidP="00AF030C">
      <w:pPr>
        <w:numPr>
          <w:ilvl w:val="0"/>
          <w:numId w:val="7"/>
        </w:numPr>
        <w:rPr>
          <w:rFonts w:ascii="Arial" w:hAnsi="Arial" w:cs="Arial"/>
        </w:rPr>
      </w:pPr>
      <w:r w:rsidRPr="00AF030C">
        <w:rPr>
          <w:rFonts w:ascii="Arial" w:hAnsi="Arial" w:cs="Arial"/>
          <w:b/>
          <w:bCs/>
        </w:rPr>
        <w:t>Ofertas por compras mayores:</w:t>
      </w:r>
      <w:r w:rsidRPr="00AF030C">
        <w:rPr>
          <w:rFonts w:ascii="Arial" w:hAnsi="Arial" w:cs="Arial"/>
        </w:rPr>
        <w:t xml:space="preserve"> Descuentos en compras superiores a cierto monto.</w:t>
      </w:r>
    </w:p>
    <w:p w14:paraId="0E3EBCC6" w14:textId="77777777" w:rsidR="00AF030C" w:rsidRPr="00AF030C" w:rsidRDefault="00AF030C" w:rsidP="00AF030C">
      <w:pPr>
        <w:numPr>
          <w:ilvl w:val="0"/>
          <w:numId w:val="7"/>
        </w:numPr>
        <w:rPr>
          <w:rFonts w:ascii="Arial" w:hAnsi="Arial" w:cs="Arial"/>
        </w:rPr>
      </w:pPr>
      <w:r w:rsidRPr="00AF030C">
        <w:rPr>
          <w:rFonts w:ascii="Arial" w:hAnsi="Arial" w:cs="Arial"/>
          <w:b/>
          <w:bCs/>
        </w:rPr>
        <w:lastRenderedPageBreak/>
        <w:t>Packs o combos de productos:</w:t>
      </w:r>
      <w:r w:rsidRPr="00AF030C">
        <w:rPr>
          <w:rFonts w:ascii="Arial" w:hAnsi="Arial" w:cs="Arial"/>
        </w:rPr>
        <w:t xml:space="preserve"> Agrupar productos complementarios en una sola compra.</w:t>
      </w:r>
    </w:p>
    <w:p w14:paraId="17DCB23A" w14:textId="77777777" w:rsidR="00AF030C" w:rsidRPr="00AF030C" w:rsidRDefault="00AF030C" w:rsidP="00AF030C">
      <w:pPr>
        <w:numPr>
          <w:ilvl w:val="0"/>
          <w:numId w:val="7"/>
        </w:numPr>
        <w:rPr>
          <w:rFonts w:ascii="Arial" w:hAnsi="Arial" w:cs="Arial"/>
        </w:rPr>
      </w:pPr>
      <w:r w:rsidRPr="00AF030C">
        <w:rPr>
          <w:rFonts w:ascii="Arial" w:hAnsi="Arial" w:cs="Arial"/>
          <w:b/>
          <w:bCs/>
        </w:rPr>
        <w:t>Recomendaciones personalizadas:</w:t>
      </w:r>
      <w:r w:rsidRPr="00AF030C">
        <w:rPr>
          <w:rFonts w:ascii="Arial" w:hAnsi="Arial" w:cs="Arial"/>
        </w:rPr>
        <w:t xml:space="preserve"> Sugerir productos adicionales en el proceso de compra.</w:t>
      </w:r>
    </w:p>
    <w:p w14:paraId="08AE1AB0" w14:textId="19678B9B" w:rsidR="00AF030C" w:rsidRPr="00AF030C" w:rsidRDefault="00AF030C" w:rsidP="00AF030C">
      <w:pPr>
        <w:rPr>
          <w:rFonts w:ascii="Arial" w:hAnsi="Arial" w:cs="Arial"/>
        </w:rPr>
      </w:pPr>
    </w:p>
    <w:p w14:paraId="1A428D95" w14:textId="5A77799A" w:rsidR="00AF030C" w:rsidRPr="00AF030C" w:rsidRDefault="00AF030C" w:rsidP="00AF030C">
      <w:pPr>
        <w:rPr>
          <w:rFonts w:ascii="Arial" w:hAnsi="Arial" w:cs="Arial"/>
          <w:b/>
          <w:bCs/>
        </w:rPr>
      </w:pPr>
      <w:r w:rsidRPr="00AF030C">
        <w:rPr>
          <w:rFonts w:ascii="Arial" w:hAnsi="Arial" w:cs="Arial"/>
          <w:b/>
          <w:bCs/>
        </w:rPr>
        <w:t>Conclusión</w:t>
      </w:r>
      <w:r w:rsidR="00A06F9E">
        <w:rPr>
          <w:rFonts w:ascii="Arial" w:hAnsi="Arial" w:cs="Arial"/>
          <w:b/>
          <w:bCs/>
        </w:rPr>
        <w:t>.</w:t>
      </w:r>
    </w:p>
    <w:p w14:paraId="512D9DDA" w14:textId="77777777" w:rsidR="0019533B" w:rsidRDefault="00AF030C" w:rsidP="00AF030C">
      <w:pPr>
        <w:rPr>
          <w:rFonts w:ascii="Arial" w:hAnsi="Arial" w:cs="Arial"/>
        </w:rPr>
      </w:pPr>
      <w:r w:rsidRPr="00AF030C">
        <w:rPr>
          <w:rFonts w:ascii="Arial" w:hAnsi="Arial" w:cs="Arial"/>
        </w:rPr>
        <w:t xml:space="preserve">El negocio tiene un buen volumen de ventas, pero enfrenta retos en la diversificación de ingresos y el ticket promedio. La tendencia decreciente de ingresos es preocupante y sugiere la necesidad de estrategias para mantener la demanda y mejorar la rentabilidad. </w:t>
      </w:r>
    </w:p>
    <w:p w14:paraId="063E5716" w14:textId="16BFA51A" w:rsidR="00AF030C" w:rsidRPr="00AF030C" w:rsidRDefault="00AF030C" w:rsidP="00AF030C">
      <w:pPr>
        <w:rPr>
          <w:rFonts w:ascii="Arial" w:hAnsi="Arial" w:cs="Arial"/>
        </w:rPr>
      </w:pPr>
      <w:r w:rsidRPr="00AF030C">
        <w:rPr>
          <w:rFonts w:ascii="Arial" w:hAnsi="Arial" w:cs="Arial"/>
        </w:rPr>
        <w:t>Se recomienda optimizar la diversificación de productos, mejorar la fidelización de clientes y analizar los márgenes de ganancia para una mayor sostenibilidad del negocio.</w:t>
      </w:r>
    </w:p>
    <w:p w14:paraId="08789ADE" w14:textId="77777777" w:rsidR="00AF030C" w:rsidRPr="00AF030C" w:rsidRDefault="00AF030C">
      <w:pPr>
        <w:rPr>
          <w:rFonts w:ascii="Arial" w:hAnsi="Arial" w:cs="Arial"/>
        </w:rPr>
      </w:pPr>
    </w:p>
    <w:sectPr w:rsidR="00AF030C" w:rsidRPr="00AF03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AA"/>
    <w:multiLevelType w:val="multilevel"/>
    <w:tmpl w:val="C1E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010F2"/>
    <w:multiLevelType w:val="multilevel"/>
    <w:tmpl w:val="A09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63CF5"/>
    <w:multiLevelType w:val="multilevel"/>
    <w:tmpl w:val="8C3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72DD3"/>
    <w:multiLevelType w:val="multilevel"/>
    <w:tmpl w:val="8BAE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76FB3"/>
    <w:multiLevelType w:val="multilevel"/>
    <w:tmpl w:val="D55A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27F4B"/>
    <w:multiLevelType w:val="multilevel"/>
    <w:tmpl w:val="553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0684A"/>
    <w:multiLevelType w:val="multilevel"/>
    <w:tmpl w:val="6CD4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C"/>
    <w:rsid w:val="0019533B"/>
    <w:rsid w:val="00A06F9E"/>
    <w:rsid w:val="00AF0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2529"/>
  <w15:chartTrackingRefBased/>
  <w15:docId w15:val="{A0636DD6-2D92-4F09-AF43-2D688AEC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1084</Words>
  <Characters>5965</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H Robledo</dc:creator>
  <cp:keywords/>
  <dc:description/>
  <cp:lastModifiedBy>Paola H Robledo</cp:lastModifiedBy>
  <cp:revision>3</cp:revision>
  <dcterms:created xsi:type="dcterms:W3CDTF">2025-03-15T07:53:00Z</dcterms:created>
  <dcterms:modified xsi:type="dcterms:W3CDTF">2025-03-15T08:58:00Z</dcterms:modified>
</cp:coreProperties>
</file>