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4</w:t>
      </w:r>
    </w:p>
    <w:p>
      <w:r>
        <w:rPr>
          <w:color w:val="000000"/>
        </w:rPr>
        <w:t>Agosto de dois mil e vinte e um.</w:t>
      </w:r>
    </w:p>
    <w:p>
      <w:r>
        <w:rPr>
          <w:color w:val="000000"/>
        </w:rPr>
        <w:t>Oito meses depois da primeira reportagem, a piauí tinha uma segunda pronta. Novos relatos, novas mulheres, novos detalhes.</w:t>
      </w:r>
    </w:p>
    <w:p>
      <w:r>
        <w:rPr>
          <w:color w:val="000000"/>
        </w:rPr>
        <w:t>Melhem foi à Justiça para impedir que ela saísse.</w:t>
      </w:r>
    </w:p>
    <w:p>
      <w:r>
        <w:rPr>
          <w:color w:val="000000"/>
        </w:rPr>
        <w:t>No dia doze de agosto, a juíza Tula Corrêa de Mello, da Vigésima Vara Criminal do Rio de Janeiro, atendeu ao pedido dele.</w:t>
      </w:r>
    </w:p>
    <w:p>
      <w:r>
        <w:rPr>
          <w:color w:val="000000"/>
        </w:rPr>
        <w:t>A decisão proibia a revista de publicar a nova reportagem enquanto durassem as investigações. Segundo a juíza, a revista tinha violado o sigilo do processo ao preparar o texto.</w:t>
      </w:r>
    </w:p>
    <w:p>
      <w:r>
        <w:rPr>
          <w:color w:val="000000"/>
        </w:rPr>
        <w:t>A punição para quem desobedecesse era pesada. Multa de quinhentos mil reais. Recolhimento dos exemplares das bancas. Retirada da reportagem do site.</w:t>
      </w:r>
    </w:p>
    <w:p>
      <w:r>
        <w:rPr>
          <w:color w:val="000000"/>
        </w:rPr>
        <w:t>Pense no que isso significa num país como o Brasil. Uma revista proibida, por ordem judicial, de publicar uma reportagem antes mesmo de ela sair.</w:t>
      </w:r>
    </w:p>
    <w:p>
      <w:r>
        <w:rPr>
          <w:color w:val="000000"/>
        </w:rPr>
        <w:t>Jornalistas e entidades de imprensa chamaram aquilo pelo nome. Censura prévia.</w:t>
      </w:r>
    </w:p>
    <w:p>
      <w:r>
        <w:rPr>
          <w:color w:val="000000"/>
        </w:rPr>
        <w:t>Durante meses, a reportagem ficou pronta, guardada, sem poder chegar às bancas. Os leitores sabiam que ela existia. Só não podiam ler.</w:t>
      </w:r>
    </w:p>
    <w:p>
      <w:r>
        <w:rPr>
          <w:color w:val="C00000"/>
        </w:rPr>
        <w:t>Lembre do título deste vídeo. O escândalo que a Globo não conseguiu abafar. Agora a tentativa de silêncio vinha de outro lugar. E ela durou cento e setenta e dois dias.</w:t>
      </w:r>
    </w:p>
    <w:p>
      <w:r>
        <w:rPr>
          <w:color w:val="000000"/>
        </w:rPr>
        <w:t>A revista recorreu.</w:t>
      </w:r>
    </w:p>
    <w:p>
      <w:r>
        <w:rPr>
          <w:color w:val="000000"/>
        </w:rPr>
        <w:t>O caso subiu até o Supremo Tribunal Federal, a mais alta corte do país.</w:t>
      </w:r>
    </w:p>
    <w:p>
      <w:r>
        <w:rPr>
          <w:color w:val="000000"/>
        </w:rPr>
        <w:t>O pedido caiu nas mãos do ministro Gilmar Mendes.</w:t>
      </w:r>
    </w:p>
    <w:p>
      <w:r>
        <w:rPr>
          <w:color w:val="000000"/>
        </w:rPr>
        <w:t>A decisão dele foi clara. Censura prévia à imprensa viola a Constituição. A revista podia publicar.</w:t>
      </w:r>
    </w:p>
    <w:p>
      <w:r>
        <w:rPr>
          <w:color w:val="000000"/>
        </w:rPr>
        <w:t>Na segunda-feira, catorze de fevereiro de dois mil e vinte e dois, depois de cento e setenta e dois dias de proibição, a segunda reportagem finalmente saiu.</w:t>
      </w:r>
    </w:p>
    <w:p>
      <w:r>
        <w:rPr>
          <w:color w:val="000000"/>
        </w:rPr>
        <w:t>O que ela trazia era ainda mais pesado do que a primeira.</w:t>
      </w:r>
    </w:p>
    <w:p>
      <w:r>
        <w:rPr>
          <w:color w:val="000000"/>
        </w:rPr>
        <w:t>Segundo a revista, novos relatos de mulheres que trabalharam com Melhem tinham chegado à investigação. Um deles, de uma atriz, afirmava que ele tinha exigido dela sexo oral.</w:t>
      </w:r>
    </w:p>
    <w:p>
      <w:r>
        <w:rPr>
          <w:color w:val="000000"/>
        </w:rPr>
        <w:t>A lista de mulheres que tinham procurado a Justiça para falar de Melhem já chegava a oito. Uma delas, a atriz Suzana Pires, depois esclareceu que tinha sido apenas testemunha. Ficaram sete.</w:t>
      </w:r>
    </w:p>
    <w:p>
      <w:r>
        <w:rPr>
          <w:color w:val="000000"/>
        </w:rPr>
        <w:t>Sete mulheres. O mesmo número que você ouviu no começo deste vídeo.</w:t>
      </w:r>
    </w:p>
    <w:p>
      <w:r>
        <w:rPr>
          <w:color w:val="000000"/>
        </w:rPr>
        <w:t>Melhem, mais uma vez, negou tudo.</w:t>
      </w:r>
    </w:p>
    <w:p>
      <w:r>
        <w:rPr>
          <w:color w:val="000000"/>
        </w:rPr>
        <w:t>Dessa vez, porém, ele não estava mais esperando os jornais.</w:t>
      </w:r>
    </w:p>
    <w:p>
      <w:r>
        <w:rPr>
          <w:color w:val="C00000"/>
        </w:rPr>
        <w:t>Repare no que ele fez a seguir. Porque essa decisão, tomada para se defender, ia virar anos depois um novo processo contra ele. E ia colocar quatro atrizes de novo diante de um juiz.</w:t>
      </w:r>
    </w:p>
    <w:p>
      <w:r>
        <w:rPr>
          <w:color w:val="000000"/>
        </w:rPr>
        <w:t>Melhem levou a própria defesa para a internet.</w:t>
      </w:r>
    </w:p>
    <w:p>
      <w:r>
        <w:rPr>
          <w:color w:val="000000"/>
        </w:rPr>
        <w:t>No YouTube, ele publicou vídeos e mais vídeos sobre o caso. Mais de cem, ao longo dos anos. Neles, contestava as acusações, mostrava documentos, comentava depoimentos e falava das mulheres que o acusavam.</w:t>
      </w:r>
    </w:p>
    <w:p>
      <w:r>
        <w:rPr>
          <w:color w:val="000000"/>
        </w:rPr>
        <w:t>Em vários deles, repetia a mesma ideia. Dizia que tinha sido vítima de uma execução pública, condenado pela imprensa sem nunca ter sido julgado.</w:t>
      </w:r>
    </w:p>
    <w:p>
      <w:r>
        <w:rPr>
          <w:color w:val="000000"/>
        </w:rPr>
        <w:t>Para os seguidores dele, era um homem lutando contra uma injustiça.</w:t>
      </w:r>
    </w:p>
    <w:p>
      <w:r>
        <w:rPr>
          <w:color w:val="000000"/>
        </w:rPr>
        <w:t>Para algumas daquelas mulheres, segundo o que elas levaram depois à Justiça, aqueles vídeos eram outra forma de perseguição.</w:t>
      </w:r>
    </w:p>
    <w:p>
      <w:r>
        <w:rPr>
          <w:color w:val="000000"/>
        </w:rPr>
        <w:t>Enquanto isso, o inquérito seguia.</w:t>
      </w:r>
    </w:p>
    <w:p>
      <w:r>
        <w:rPr>
          <w:color w:val="000000"/>
        </w:rPr>
        <w:t>Lembre das duas mil e quatrocentas páginas. Elas passaram pelas mãos de quatro delegados diferentes e de três promotores. Quase três anos de investigação.</w:t>
      </w:r>
    </w:p>
    <w:p>
      <w:r>
        <w:rPr>
          <w:color w:val="000000"/>
        </w:rPr>
        <w:t>Até que, no dia oito de agosto de dois mil e vinte e três, o Ministério Público do Rio de Janeiro apresentou a denúncia. Quem assinou foi a promotora Isabela Jourdan da Cruz Moura.</w:t>
      </w:r>
    </w:p>
    <w:p>
      <w:r>
        <w:rPr>
          <w:color w:val="000000"/>
        </w:rPr>
        <w:t>O caso foi parar nas mãos da juíza Juliana Benevides de Barros Araújo.</w:t>
      </w:r>
    </w:p>
    <w:p>
      <w:r>
        <w:rPr>
          <w:color w:val="000000"/>
        </w:rPr>
        <w:t>A Justiça aceitou.</w:t>
      </w:r>
    </w:p>
    <w:p>
      <w:r>
        <w:rPr>
          <w:color w:val="000000"/>
        </w:rPr>
        <w:t>Marcius Melhem virou réu por assédio sexual.</w:t>
      </w:r>
    </w:p>
    <w:p>
      <w:r>
        <w:rPr>
          <w:color w:val="000000"/>
        </w:rPr>
        <w:t>A denúncia, porém, trazia uma surpresa.</w:t>
      </w:r>
    </w:p>
    <w:p>
      <w:r>
        <w:rPr>
          <w:color w:val="000000"/>
        </w:rPr>
        <w:t>Ela não falava de Dani Calabresa.</w:t>
      </w:r>
    </w:p>
    <w:p>
      <w:r>
        <w:rPr>
          <w:color w:val="C00000"/>
        </w:rPr>
        <w:t>Pare um segundo nessa informação. A mulher cuja denúncia tinha feito o Brasil inteiro conhecer esse caso, a primeira a levar a história para dentro da Globo, ficou de fora do processo. E o motivo tem a ver com um relógio que ninguém conseguiu parar.</w:t>
      </w:r>
    </w:p>
    <w:p>
      <w:r>
        <w:rPr>
          <w:color w:val="000000"/>
        </w:rPr>
        <w:t>O processo criminal seguiu com três mulheres. Duas atrizes e uma funcionária da emissora.</w:t>
      </w:r>
    </w:p>
    <w:p>
      <w:r>
        <w:rPr>
          <w:color w:val="000000"/>
        </w:rPr>
        <w:t>Os casos de Dani e de outras mulheres foram arquivados.</w:t>
      </w:r>
    </w:p>
    <w:p>
      <w:r>
        <w:rPr>
          <w:color w:val="000000"/>
        </w:rPr>
        <w:t>O Ministério Público explicou por quê. Prescrição.</w:t>
      </w:r>
    </w:p>
    <w:p>
      <w:r>
        <w:rPr>
          <w:color w:val="000000"/>
        </w:rPr>
        <w:t>No Brasil, cada crime tem um prazo para ser punido. O crime de assédio sexual tem pena máxima de dois anos de prisão. Por isso, o Estado tem quatro anos para punir quem o cometeu. Depois disso, o caso não pode mais ser julgado.</w:t>
      </w:r>
    </w:p>
    <w:p>
      <w:r>
        <w:rPr>
          <w:color w:val="000000"/>
        </w:rPr>
        <w:t>A festa do Zorra tinha acontecido em dois mil e dezessete.</w:t>
      </w:r>
    </w:p>
    <w:p>
      <w:r>
        <w:rPr>
          <w:color w:val="000000"/>
        </w:rPr>
        <w:t>A denúncia chegou em dois mil e vinte e três.</w:t>
      </w:r>
    </w:p>
    <w:p>
      <w:r>
        <w:rPr>
          <w:color w:val="000000"/>
        </w:rPr>
        <w:t>Seis anos depois.</w:t>
      </w:r>
    </w:p>
    <w:p>
      <w:r>
        <w:rPr>
          <w:color w:val="000000"/>
        </w:rPr>
        <w:t>O relógio já tinha corrido.</w:t>
      </w:r>
    </w:p>
    <w:p>
      <w:r>
        <w:rPr>
          <w:color w:val="000000"/>
        </w:rPr>
        <w:t>Imagine o que isso significa para quem fez a denúncia. Você conta a sua história para a empresa, para a polícia, para o Ministério Público. Espera anos. E descobre que o prazo para alguém responder por ela acabou enquanto o processo andava.</w:t>
      </w:r>
    </w:p>
    <w:p>
      <w:r>
        <w:rPr>
          <w:color w:val="000000"/>
        </w:rPr>
        <w:t>Dani lamentou publicamente. Mas destacou uma coisa. Para ela, mesmo com a prescrição, o Ministério Público tinha reconhecido que o assédio aconteceu.</w:t>
      </w:r>
    </w:p>
    <w:p>
      <w:r>
        <w:rPr>
          <w:color w:val="000000"/>
        </w:rPr>
        <w:t>Melhem, do outro lado, disse que as acusações eram infundadas, e que tinha provas para rebater cada uma delas.</w:t>
      </w:r>
    </w:p>
    <w:p>
      <w:r>
        <w:rPr>
          <w:color w:val="000000"/>
        </w:rPr>
        <w:t>Nesse meio tempo, ele também tinha ido à Justiça contra a própria Dani.</w:t>
      </w:r>
    </w:p>
    <w:p>
      <w:r>
        <w:rPr>
          <w:color w:val="000000"/>
        </w:rPr>
        <w:t>Pediu indenização por danos morais e materiais. E queria que ela se retratasse publicamente pelas acusações.</w:t>
      </w:r>
    </w:p>
    <w:p>
      <w:r>
        <w:rPr>
          <w:color w:val="000000"/>
        </w:rPr>
        <w:t>Em fevereiro de dois mil e vinte e quatro, a Vigésima Segunda Vara Cível de São Paulo julgou o pedido improcedente. Segundo a decisão, Dani não tinha participado da divulgação do caso à imprensa, e por isso não podia ser responsabilizada. Um pedido de indenização feito por ela também foi negado.</w:t>
      </w:r>
    </w:p>
    <w:p>
      <w:r>
        <w:rPr>
          <w:color w:val="000000"/>
        </w:rPr>
        <w:t>Os advogados de Dani disseram que a decisão confirmava que ela agiu dentro da lei ao procurar o compliance da Globo. A defesa de Melhem anunciou que ia recorrer.</w:t>
      </w:r>
    </w:p>
    <w:p>
      <w:r>
        <w:rPr>
          <w:color w:val="C00000"/>
        </w:rPr>
        <w:t>Até aqui, parecia que a balança começava a pender para um lado. Mas o que aconteceu nos dois anos seguintes, dentro do próprio processo criminal, deixou muita gente sem saber o que pensar. E aconteceu de um jeito que quase ninguém esperava.</w:t>
      </w:r>
    </w:p>
    <w:p>
      <w:r>
        <w:rPr>
          <w:color w:val="000000"/>
        </w:rPr>
        <w:t>Maio de dois mil e vinte e cinco.</w:t>
      </w:r>
    </w:p>
    <w:p>
      <w:r>
        <w:rPr>
          <w:color w:val="000000"/>
        </w:rPr>
        <w:t>O processo contra Melhem estava andando.</w:t>
      </w:r>
    </w:p>
    <w:p>
      <w:r>
        <w:rPr>
          <w:color w:val="000000"/>
        </w:rPr>
        <w:t>Foi então que o promotor responsável pelo caso, Luís Augusto Soares de Andrade, do próprio Ministério Público do Rio, pediu o arquivamento da ação.</w:t>
      </w:r>
    </w:p>
    <w:p>
      <w:r>
        <w:rPr>
          <w:color w:val="000000"/>
        </w:rPr>
        <w:t>O argumento dele foi a inexistência de justa causa. Para esse promotor, não havia base suficiente para o processo continuar.</w:t>
      </w:r>
    </w:p>
    <w:p>
      <w:r>
        <w:rPr>
          <w:color w:val="000000"/>
        </w:rPr>
        <w:t>Pense nisso. O mesmo Ministério Público que tinha apresentado a denúncia agora, pela voz de outro promotor, pedia para encerrar o caso.</w:t>
      </w:r>
    </w:p>
    <w:p>
      <w:r>
        <w:rPr>
          <w:color w:val="000000"/>
        </w:rPr>
        <w:t>A juíza recusou. O processo seguiu, e as audiências foram marcadas para a primeira semana de agosto. Seria a primeira vez que acusação e defesa iam se encontrar diante da juíza para discutir o caso.</w:t>
      </w:r>
    </w:p>
    <w:p>
      <w:r>
        <w:rPr>
          <w:color w:val="C00000"/>
        </w:rPr>
        <w:t>Agora preste atenção no que aconteceu poucos dias antes dessas audiências. Porque quem mudou o rumo do processo, dessa vez, foi o próprio Marcius Melhem.</w:t>
      </w:r>
    </w:p>
    <w:p>
      <w:r>
        <w:rPr>
          <w:color w:val="1F4EB4"/>
        </w:rPr>
        <w:t>Vinte e quatro de julho de dois mil e vinte e cinco.</w:t>
      </w:r>
    </w:p>
    <w:p>
      <w:r>
        <w:rPr>
          <w:color w:val="1F4EB4"/>
        </w:rPr>
        <w:t>Durante anos, Melhem tinha repetido que queria ser julgado. Que só a Justiça podia provar a inocência dele.</w:t>
      </w:r>
    </w:p>
    <w:p>
      <w:r>
        <w:rPr>
          <w:color w:val="1F4EB4"/>
        </w:rPr>
        <w:t>Naquele mês, a defesa dele pediu ao Tribunal de Justiça do Rio que suspendesse o processo.</w:t>
      </w:r>
    </w:p>
    <w:p>
      <w:r>
        <w:rPr>
          <w:color w:val="1F4EB4"/>
        </w:rPr>
        <w:t>O pedido caiu nas mãos do desembargador Paulo Rangel. E ele concedeu. Na decisão, escreveu que era controversa a existência de justa causa para a acusação, já que o próprio Ministério Público tinha se manifestado contra a continuação do caso.</w:t>
      </w:r>
    </w:p>
    <w:p>
      <w:r>
        <w:rPr>
          <w:color w:val="1F4EB4"/>
        </w:rPr>
        <w:t>O processo foi suspenso.</w:t>
      </w:r>
    </w:p>
    <w:p>
      <w:r>
        <w:rPr>
          <w:color w:val="1F4EB4"/>
        </w:rPr>
        <w:t>A audiência de agosto, aquela em que acusação e defesa finalmente iam se encontrar diante da juíza, foi retirada da agenda.</w:t>
      </w:r>
    </w:p>
    <w:p>
      <w:r>
        <w:rPr>
          <w:color w:val="1F4EB4"/>
        </w:rPr>
        <w:t>As mulheres que esperavam havia anos por esse momento ficaram, de novo, sem data.</w:t>
      </w:r>
    </w:p>
    <w:p>
      <w:r>
        <w:rPr>
          <w:color w:val="1F4EB4"/>
        </w:rPr>
        <w:t>E, sem tempo para respirar, veio o segundo golpe.</w:t>
      </w:r>
    </w:p>
    <w:p>
      <w:r>
        <w:rPr>
          <w:color w:val="1F4EB4"/>
        </w:rPr>
        <w:t>Abril de dois mil e vinte e seis.</w:t>
      </w:r>
    </w:p>
    <w:p>
      <w:r>
        <w:rPr>
          <w:color w:val="1F4EB4"/>
        </w:rPr>
        <w:t>A Justiça do Rio arquivou mais duas acusações contra Melhem, de fatos que teriam acontecido entre dois mil e catorze e dois mil e dezenove.</w:t>
      </w:r>
    </w:p>
    <w:p>
      <w:r>
        <w:rPr>
          <w:color w:val="1F4EB4"/>
        </w:rPr>
        <w:t>O motivo foi o mesmo relógio. Prescrição.</w:t>
      </w:r>
    </w:p>
    <w:p>
      <w:r>
        <w:rPr>
          <w:color w:val="1F4EB4"/>
        </w:rPr>
        <w:t>A decisão trazia uma frase que resume toda essa história. A juíza deixou claro que aquele arquivamento não avaliava se tinha havido assédio ou não.</w:t>
      </w:r>
    </w:p>
    <w:p>
      <w:r>
        <w:rPr>
          <w:color w:val="1F4EB4"/>
        </w:rPr>
        <w:t>Ninguém foi declarado inocente. Ninguém foi declarado culpado. O tempo simplesmente acabou.</w:t>
      </w:r>
    </w:p>
    <w:p>
      <w:r>
        <w:rPr>
          <w:color w:val="1F4EB4"/>
        </w:rPr>
        <w:t>Das sete mulheres que chegaram a acusar Marcius Melhem no processo, a Justiça nunca chegou a julgar o que seis delas contaram.</w:t>
      </w:r>
    </w:p>
    <w:p>
      <w:r>
        <w:rPr>
          <w:color w:val="1F4EB4"/>
        </w:rPr>
        <w:t>Restava uma única acusação. Fatos de dois mil e dezenove e dois mil e vinte.</w:t>
      </w:r>
    </w:p>
    <w:p>
      <w:r>
        <w:rPr>
          <w:color w:val="1F4EB4"/>
        </w:rPr>
        <w:t>O fim dessa última acusação é a parte mais difícil de engolir de toda essa história. Porque ela terminou com um valor. Um valor que você vai ouvir agora e que fez o Brasil inteiro voltar a falar de Marcius Melhem, há poucos dias.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