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 Parte 1: Introdução</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poucas semanas depois, Lito se tornou o primeiro ser humano do mundo a tentar uma coisa que nem os próprios médicos sabem se vai dar certo.</w:t>
      </w:r>
    </w:p>
    <w:p>
      <w:r>
        <w:rPr>
          <w:color w:val="C00000"/>
        </w:rPr>
        <w:t>Fique até o final, porque você vai descobrir o que os médicos encontraram. E por que a mulher que não sai do lado dele virou alvo de ataques tão brutais.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Era uma família de origem humilde. Lito cresceu cercado de irmãos.</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e a procurar o defeito escondido que ninguém mais via.</w:t>
      </w:r>
    </w:p>
    <w:p>
      <w:r>
        <w:rPr>
          <w:color w:val="000000"/>
        </w:rPr>
        <w:t>Depois do curso, conseguiu emprego na Varig, a maior companhia aérea do Brasil naquela época.</w:t>
      </w:r>
    </w:p>
    <w:p>
      <w:r>
        <w:rPr>
          <w:color w:val="000000"/>
        </w:rPr>
        <w:t>Em dois anos, virou inspetor. Passou a ser um dos responsáveis por conferir se um avião estava pronto para voar com passageiros.</w:t>
      </w:r>
    </w:p>
    <w:p>
      <w:r>
        <w:rPr>
          <w:color w:val="000000"/>
        </w:rPr>
        <w:t>A segurança de centenas de passageiros passava, todos os dias, pelas mãos de um rapaz de vinte e poucos anos.</w:t>
      </w:r>
    </w:p>
    <w:p>
      <w:r>
        <w:rPr>
          <w:color w:val="000000"/>
        </w:rPr>
        <w:t>Nos anos noventa, numa das fases mais marcantes da carreira, Lito foi trabalhar como mecânico no Zaire, no coração da África.</w:t>
      </w:r>
    </w:p>
    <w:p>
      <w:r>
        <w:rPr>
          <w:color w:val="000000"/>
        </w:rPr>
        <w:t>O país vivia uma crise profunda. Manter um avião voando ali era um desafio diário.</w:t>
      </w:r>
    </w:p>
    <w:p>
      <w:r>
        <w:rPr>
          <w:color w:val="000000"/>
        </w:rPr>
        <w:t>Lá, ele conviveu com aviões que operavam no limite.</w:t>
      </w:r>
    </w:p>
    <w:p>
      <w:r>
        <w:rPr>
          <w:color w:val="000000"/>
        </w:rPr>
        <w:t>Anos depois, transformou o que viveu naquele país num livro.</w:t>
      </w:r>
    </w:p>
    <w:p>
      <w:r>
        <w:rPr>
          <w:color w:val="000000"/>
        </w:rPr>
        <w:t>O título era "Onde Morrem os Aviões".</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